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C90DE" w14:textId="6F0EF8AC" w:rsidR="00583593" w:rsidRPr="000C76FD" w:rsidRDefault="00FE2E3E" w:rsidP="000C76FD">
      <w:pPr>
        <w:jc w:val="center"/>
        <w:rPr>
          <w:rFonts w:ascii="Arial" w:hAnsi="Arial"/>
          <w:sz w:val="20"/>
          <w:szCs w:val="20"/>
        </w:rPr>
      </w:pPr>
      <w:r>
        <w:rPr>
          <w:rFonts w:ascii="Arial Black" w:hAnsi="Arial Black" w:cs="Arial"/>
          <w:sz w:val="28"/>
          <w:szCs w:val="28"/>
        </w:rPr>
        <w:t>Sample</w:t>
      </w:r>
      <w:r w:rsidRPr="00583593">
        <w:rPr>
          <w:rFonts w:ascii="Arial Black" w:hAnsi="Arial Black" w:cs="Arial"/>
          <w:sz w:val="28"/>
          <w:szCs w:val="28"/>
        </w:rPr>
        <w:t xml:space="preserve"> </w:t>
      </w:r>
      <w:r w:rsidR="00C9161B">
        <w:rPr>
          <w:rFonts w:ascii="Arial Black" w:hAnsi="Arial Black" w:cs="Arial"/>
          <w:sz w:val="28"/>
          <w:szCs w:val="28"/>
        </w:rPr>
        <w:t>Lesson Plan</w:t>
      </w:r>
    </w:p>
    <w:p w14:paraId="0DB3EF27" w14:textId="77777777" w:rsidR="00044312" w:rsidRDefault="00044312" w:rsidP="00EF398C">
      <w:pPr>
        <w:rPr>
          <w:rFonts w:ascii="Arial" w:hAnsi="Arial" w:cs="Arial"/>
        </w:rPr>
      </w:pPr>
    </w:p>
    <w:p w14:paraId="7472A635" w14:textId="060D9AE6" w:rsidR="00C34B36" w:rsidRPr="00044312" w:rsidRDefault="00044312" w:rsidP="00EF398C">
      <w:pPr>
        <w:rPr>
          <w:rFonts w:ascii="Arial" w:hAnsi="Arial" w:cs="Arial"/>
        </w:rPr>
      </w:pPr>
      <w:r w:rsidRPr="00044312">
        <w:rPr>
          <w:rFonts w:ascii="Arial" w:hAnsi="Arial" w:cs="Arial"/>
        </w:rPr>
        <w:t xml:space="preserve">Directions: Complete this lesson plan for a sample </w:t>
      </w:r>
      <w:r w:rsidR="003E7E5B">
        <w:rPr>
          <w:rFonts w:ascii="Arial" w:hAnsi="Arial" w:cs="Arial"/>
        </w:rPr>
        <w:t xml:space="preserve">student </w:t>
      </w:r>
      <w:r w:rsidRPr="00044312">
        <w:rPr>
          <w:rFonts w:ascii="Arial" w:hAnsi="Arial" w:cs="Arial"/>
        </w:rPr>
        <w:t>residency.  Fill out all the areas that apply to your lesson.</w:t>
      </w:r>
    </w:p>
    <w:p w14:paraId="030D84CF" w14:textId="77777777" w:rsidR="00044312" w:rsidRPr="00044312" w:rsidRDefault="00044312" w:rsidP="00EF398C">
      <w:pPr>
        <w:rPr>
          <w:rFonts w:ascii="Arial Black" w:hAnsi="Arial Black" w:cs="Arial"/>
        </w:rPr>
      </w:pPr>
    </w:p>
    <w:tbl>
      <w:tblPr>
        <w:tblStyle w:val="TableGrid"/>
        <w:tblW w:w="0" w:type="auto"/>
        <w:tblLook w:val="04A0" w:firstRow="1" w:lastRow="0" w:firstColumn="1" w:lastColumn="0" w:noHBand="0" w:noVBand="1"/>
      </w:tblPr>
      <w:tblGrid>
        <w:gridCol w:w="4788"/>
        <w:gridCol w:w="4788"/>
      </w:tblGrid>
      <w:tr w:rsidR="00C34B36" w14:paraId="5A0F82B2" w14:textId="77777777" w:rsidTr="00C34B36">
        <w:tc>
          <w:tcPr>
            <w:tcW w:w="4788" w:type="dxa"/>
            <w:shd w:val="clear" w:color="auto" w:fill="B8CCE4" w:themeFill="accent1" w:themeFillTint="66"/>
          </w:tcPr>
          <w:p w14:paraId="1DE3EEEF" w14:textId="77777777" w:rsidR="00C34B36" w:rsidRDefault="00C34B36" w:rsidP="00C34B36">
            <w:pPr>
              <w:rPr>
                <w:rFonts w:ascii="Arial" w:hAnsi="Arial" w:cs="Arial"/>
                <w:b/>
                <w:sz w:val="22"/>
                <w:szCs w:val="22"/>
              </w:rPr>
            </w:pPr>
            <w:r w:rsidRPr="00C34B36">
              <w:rPr>
                <w:rFonts w:ascii="Arial" w:hAnsi="Arial" w:cs="Arial"/>
                <w:b/>
                <w:sz w:val="22"/>
                <w:szCs w:val="22"/>
              </w:rPr>
              <w:t>Course Title:</w:t>
            </w:r>
          </w:p>
          <w:p w14:paraId="7FB0BD76" w14:textId="75A8B7A8" w:rsidR="00AC552A" w:rsidRDefault="001348F1" w:rsidP="00C34B36">
            <w:pPr>
              <w:rPr>
                <w:rFonts w:ascii="Arial" w:hAnsi="Arial" w:cs="Arial"/>
                <w:b/>
                <w:sz w:val="22"/>
                <w:szCs w:val="22"/>
              </w:rPr>
            </w:pPr>
            <w:r>
              <w:rPr>
                <w:rFonts w:ascii="Arial" w:hAnsi="Arial" w:cs="Arial"/>
                <w:b/>
                <w:sz w:val="22"/>
                <w:szCs w:val="22"/>
              </w:rPr>
              <w:t>Theater of Possibility</w:t>
            </w:r>
          </w:p>
          <w:p w14:paraId="7CECAC7F" w14:textId="5C4EF560" w:rsidR="00C34B36" w:rsidRPr="00C34B36" w:rsidRDefault="00AA7F37" w:rsidP="00AA7F37">
            <w:pPr>
              <w:tabs>
                <w:tab w:val="left" w:pos="3024"/>
              </w:tabs>
              <w:rPr>
                <w:rFonts w:ascii="Arial" w:hAnsi="Arial" w:cs="Arial"/>
                <w:b/>
                <w:sz w:val="22"/>
                <w:szCs w:val="22"/>
              </w:rPr>
            </w:pPr>
            <w:r>
              <w:rPr>
                <w:rFonts w:ascii="Arial" w:hAnsi="Arial" w:cs="Arial"/>
                <w:b/>
                <w:sz w:val="22"/>
                <w:szCs w:val="22"/>
              </w:rPr>
              <w:tab/>
            </w:r>
          </w:p>
        </w:tc>
        <w:tc>
          <w:tcPr>
            <w:tcW w:w="4788" w:type="dxa"/>
          </w:tcPr>
          <w:p w14:paraId="1EA2792D" w14:textId="77777777" w:rsidR="00C34B36" w:rsidRPr="00C34B36" w:rsidRDefault="00C34B36" w:rsidP="00EF398C">
            <w:pPr>
              <w:rPr>
                <w:rFonts w:ascii="Arial Black" w:hAnsi="Arial Black" w:cs="Arial"/>
                <w:sz w:val="22"/>
                <w:szCs w:val="22"/>
              </w:rPr>
            </w:pPr>
          </w:p>
        </w:tc>
      </w:tr>
      <w:tr w:rsidR="00C34B36" w14:paraId="0F9CA127" w14:textId="77777777" w:rsidTr="00C34B36">
        <w:tc>
          <w:tcPr>
            <w:tcW w:w="4788" w:type="dxa"/>
            <w:shd w:val="clear" w:color="auto" w:fill="B8CCE4" w:themeFill="accent1" w:themeFillTint="66"/>
          </w:tcPr>
          <w:p w14:paraId="4CC9E739" w14:textId="6B8E5927" w:rsidR="00C34B36" w:rsidRPr="00C34B36" w:rsidRDefault="00C34B36" w:rsidP="00EF398C">
            <w:pPr>
              <w:rPr>
                <w:rFonts w:ascii="Arial" w:hAnsi="Arial" w:cs="Arial"/>
                <w:b/>
                <w:sz w:val="22"/>
                <w:szCs w:val="22"/>
              </w:rPr>
            </w:pPr>
            <w:r w:rsidRPr="00C34B36">
              <w:rPr>
                <w:rFonts w:ascii="Arial" w:hAnsi="Arial" w:cs="Arial"/>
                <w:b/>
                <w:sz w:val="22"/>
                <w:szCs w:val="22"/>
              </w:rPr>
              <w:t>Course Type</w:t>
            </w:r>
            <w:r w:rsidR="00AC552A">
              <w:rPr>
                <w:rFonts w:ascii="Arial" w:hAnsi="Arial" w:cs="Arial"/>
                <w:b/>
                <w:sz w:val="22"/>
                <w:szCs w:val="22"/>
              </w:rPr>
              <w:t>:</w:t>
            </w:r>
          </w:p>
          <w:p w14:paraId="3A614257" w14:textId="77777777" w:rsidR="00C34B36" w:rsidRDefault="00C34B36" w:rsidP="00EF398C">
            <w:pPr>
              <w:rPr>
                <w:rFonts w:ascii="Arial" w:hAnsi="Arial" w:cs="Arial"/>
                <w:i/>
                <w:sz w:val="22"/>
                <w:szCs w:val="22"/>
              </w:rPr>
            </w:pPr>
            <w:r w:rsidRPr="00AC552A">
              <w:rPr>
                <w:rFonts w:ascii="Arial" w:hAnsi="Arial" w:cs="Arial"/>
                <w:i/>
                <w:sz w:val="22"/>
                <w:szCs w:val="22"/>
              </w:rPr>
              <w:t>(please check all that apply)</w:t>
            </w:r>
          </w:p>
          <w:p w14:paraId="2015CE38" w14:textId="78B8505E" w:rsidR="00AC552A" w:rsidRPr="00AC552A" w:rsidRDefault="00AC552A" w:rsidP="00EF398C">
            <w:pPr>
              <w:rPr>
                <w:rFonts w:ascii="Arial" w:hAnsi="Arial" w:cs="Arial"/>
                <w:i/>
                <w:sz w:val="22"/>
                <w:szCs w:val="22"/>
              </w:rPr>
            </w:pPr>
          </w:p>
        </w:tc>
        <w:tc>
          <w:tcPr>
            <w:tcW w:w="4788" w:type="dxa"/>
          </w:tcPr>
          <w:p w14:paraId="1BCBBBD9" w14:textId="649AA6BC" w:rsidR="00C34B36" w:rsidRPr="00C34B36" w:rsidRDefault="001348F1" w:rsidP="00EF398C">
            <w:pPr>
              <w:rPr>
                <w:rFonts w:ascii="Arial" w:hAnsi="Arial" w:cs="Arial"/>
                <w:sz w:val="22"/>
                <w:szCs w:val="22"/>
              </w:rPr>
            </w:pPr>
            <w:r>
              <w:rPr>
                <w:rFonts w:ascii="Arial" w:hAnsi="Arial" w:cs="Arial"/>
                <w:noProof/>
                <w:sz w:val="32"/>
                <w:szCs w:val="32"/>
              </w:rPr>
              <w:t>X</w:t>
            </w:r>
            <w:r w:rsidR="00C34B36" w:rsidRPr="00273B91">
              <w:rPr>
                <w:rFonts w:ascii="Arial" w:hAnsi="Arial" w:cs="Arial"/>
                <w:noProof/>
                <w:sz w:val="32"/>
                <w:szCs w:val="32"/>
              </w:rPr>
              <w:t>□</w:t>
            </w:r>
            <w:r w:rsidR="00C34B36" w:rsidRPr="00C34B36">
              <w:rPr>
                <w:rFonts w:ascii="Arial" w:hAnsi="Arial" w:cs="Arial"/>
                <w:noProof/>
                <w:sz w:val="22"/>
                <w:szCs w:val="22"/>
              </w:rPr>
              <w:t xml:space="preserve"> </w:t>
            </w:r>
            <w:r w:rsidR="00C34B36" w:rsidRPr="00C34B36">
              <w:rPr>
                <w:rFonts w:ascii="Arial" w:hAnsi="Arial" w:cs="Arial"/>
                <w:sz w:val="22"/>
                <w:szCs w:val="22"/>
              </w:rPr>
              <w:t>Integrated arts residency</w:t>
            </w:r>
          </w:p>
          <w:p w14:paraId="7F94EEDD" w14:textId="3B5A8FB9" w:rsidR="00C34B36" w:rsidRPr="00C34B36" w:rsidRDefault="00273B91" w:rsidP="00EF398C">
            <w:pPr>
              <w:rPr>
                <w:rFonts w:ascii="Arial" w:hAnsi="Arial" w:cs="Arial"/>
                <w:sz w:val="22"/>
                <w:szCs w:val="22"/>
              </w:rPr>
            </w:pPr>
            <w:r w:rsidRPr="00273B91">
              <w:rPr>
                <w:rFonts w:ascii="Arial" w:hAnsi="Arial" w:cs="Arial"/>
                <w:noProof/>
                <w:sz w:val="32"/>
                <w:szCs w:val="32"/>
              </w:rPr>
              <w:t>□</w:t>
            </w:r>
            <w:r>
              <w:rPr>
                <w:rFonts w:ascii="Arial" w:hAnsi="Arial" w:cs="Arial"/>
                <w:noProof/>
                <w:sz w:val="32"/>
                <w:szCs w:val="32"/>
              </w:rPr>
              <w:t xml:space="preserve"> </w:t>
            </w:r>
            <w:r w:rsidR="00C34B36" w:rsidRPr="00C34B36">
              <w:rPr>
                <w:rFonts w:ascii="Arial" w:hAnsi="Arial" w:cs="Arial"/>
                <w:noProof/>
                <w:sz w:val="22"/>
                <w:szCs w:val="22"/>
              </w:rPr>
              <w:t xml:space="preserve">Cultural arts residency </w:t>
            </w:r>
          </w:p>
        </w:tc>
      </w:tr>
      <w:tr w:rsidR="00AC552A" w14:paraId="3E259FE5" w14:textId="77777777" w:rsidTr="00C34B36">
        <w:tc>
          <w:tcPr>
            <w:tcW w:w="4788" w:type="dxa"/>
            <w:shd w:val="clear" w:color="auto" w:fill="B8CCE4" w:themeFill="accent1" w:themeFillTint="66"/>
          </w:tcPr>
          <w:p w14:paraId="4473EE08" w14:textId="4EFF21C1" w:rsidR="00AC552A" w:rsidRDefault="00AC552A" w:rsidP="00EF398C">
            <w:pPr>
              <w:rPr>
                <w:rFonts w:ascii="Arial" w:hAnsi="Arial" w:cs="Arial"/>
                <w:b/>
                <w:sz w:val="22"/>
                <w:szCs w:val="22"/>
              </w:rPr>
            </w:pPr>
            <w:r>
              <w:rPr>
                <w:rFonts w:ascii="Arial" w:hAnsi="Arial" w:cs="Arial"/>
                <w:b/>
                <w:sz w:val="22"/>
                <w:szCs w:val="22"/>
              </w:rPr>
              <w:t>Partnering Course:</w:t>
            </w:r>
          </w:p>
          <w:p w14:paraId="093FB27E" w14:textId="154CA5B8" w:rsidR="00AC552A" w:rsidRPr="00BF05B3" w:rsidRDefault="00AC552A" w:rsidP="00EF398C">
            <w:pPr>
              <w:rPr>
                <w:rFonts w:ascii="Arial" w:hAnsi="Arial" w:cs="Arial"/>
                <w:i/>
                <w:sz w:val="22"/>
                <w:szCs w:val="22"/>
              </w:rPr>
            </w:pPr>
            <w:r w:rsidRPr="00BF05B3">
              <w:rPr>
                <w:rFonts w:ascii="Arial" w:hAnsi="Arial" w:cs="Arial"/>
                <w:i/>
                <w:sz w:val="22"/>
                <w:szCs w:val="22"/>
              </w:rPr>
              <w:t>(</w:t>
            </w:r>
            <w:proofErr w:type="gramStart"/>
            <w:r w:rsidRPr="00BF05B3">
              <w:rPr>
                <w:rFonts w:ascii="Arial" w:hAnsi="Arial" w:cs="Arial"/>
                <w:i/>
                <w:sz w:val="22"/>
                <w:szCs w:val="22"/>
              </w:rPr>
              <w:t>for</w:t>
            </w:r>
            <w:proofErr w:type="gramEnd"/>
            <w:r w:rsidRPr="00BF05B3">
              <w:rPr>
                <w:rFonts w:ascii="Arial" w:hAnsi="Arial" w:cs="Arial"/>
                <w:i/>
                <w:sz w:val="22"/>
                <w:szCs w:val="22"/>
              </w:rPr>
              <w:t xml:space="preserve"> an integrated arts residency, name the partnering subject area, i</w:t>
            </w:r>
            <w:r w:rsidR="00BF05B3" w:rsidRPr="00BF05B3">
              <w:rPr>
                <w:rFonts w:ascii="Arial" w:hAnsi="Arial" w:cs="Arial"/>
                <w:i/>
                <w:sz w:val="22"/>
                <w:szCs w:val="22"/>
              </w:rPr>
              <w:t>.e. – language arts,</w:t>
            </w:r>
            <w:r w:rsidR="00FA65F9">
              <w:rPr>
                <w:rFonts w:ascii="Arial" w:hAnsi="Arial" w:cs="Arial"/>
                <w:i/>
                <w:sz w:val="22"/>
                <w:szCs w:val="22"/>
              </w:rPr>
              <w:t xml:space="preserve"> </w:t>
            </w:r>
            <w:r w:rsidR="00BF05B3" w:rsidRPr="00BF05B3">
              <w:rPr>
                <w:rFonts w:ascii="Arial" w:hAnsi="Arial" w:cs="Arial"/>
                <w:i/>
                <w:sz w:val="22"/>
                <w:szCs w:val="22"/>
              </w:rPr>
              <w:t xml:space="preserve">math, science, </w:t>
            </w:r>
            <w:r w:rsidRPr="00BF05B3">
              <w:rPr>
                <w:rFonts w:ascii="Arial" w:hAnsi="Arial" w:cs="Arial"/>
                <w:i/>
                <w:sz w:val="22"/>
                <w:szCs w:val="22"/>
              </w:rPr>
              <w:t>social studies</w:t>
            </w:r>
            <w:r w:rsidR="00BF05B3" w:rsidRPr="00BF05B3">
              <w:rPr>
                <w:rFonts w:ascii="Arial" w:hAnsi="Arial" w:cs="Arial"/>
                <w:i/>
                <w:sz w:val="22"/>
                <w:szCs w:val="22"/>
              </w:rPr>
              <w:t>, etc.</w:t>
            </w:r>
            <w:r w:rsidRPr="00BF05B3">
              <w:rPr>
                <w:rFonts w:ascii="Arial" w:hAnsi="Arial" w:cs="Arial"/>
                <w:i/>
                <w:sz w:val="22"/>
                <w:szCs w:val="22"/>
              </w:rPr>
              <w:t>)</w:t>
            </w:r>
          </w:p>
        </w:tc>
        <w:tc>
          <w:tcPr>
            <w:tcW w:w="4788" w:type="dxa"/>
          </w:tcPr>
          <w:p w14:paraId="3EF31F5C" w14:textId="77777777" w:rsidR="00AC552A" w:rsidRDefault="00AC552A" w:rsidP="00EF398C">
            <w:pPr>
              <w:rPr>
                <w:rFonts w:ascii="Arial Black" w:hAnsi="Arial Black" w:cs="Arial"/>
                <w:sz w:val="22"/>
                <w:szCs w:val="22"/>
              </w:rPr>
            </w:pPr>
          </w:p>
          <w:p w14:paraId="6BAF4637" w14:textId="50D31A1A" w:rsidR="00BF05B3" w:rsidRPr="00C34B36" w:rsidRDefault="001348F1" w:rsidP="001D68D9">
            <w:pPr>
              <w:rPr>
                <w:rFonts w:ascii="Arial Black" w:hAnsi="Arial Black" w:cs="Arial"/>
                <w:sz w:val="22"/>
                <w:szCs w:val="22"/>
              </w:rPr>
            </w:pPr>
            <w:r>
              <w:rPr>
                <w:rFonts w:ascii="Arial Black" w:hAnsi="Arial Black" w:cs="Arial"/>
                <w:sz w:val="22"/>
                <w:szCs w:val="22"/>
              </w:rPr>
              <w:t>Language arts</w:t>
            </w:r>
            <w:r w:rsidR="001D68D9">
              <w:rPr>
                <w:rFonts w:ascii="Arial Black" w:hAnsi="Arial Black" w:cs="Arial"/>
                <w:sz w:val="22"/>
                <w:szCs w:val="22"/>
              </w:rPr>
              <w:t xml:space="preserve"> </w:t>
            </w:r>
            <w:r w:rsidR="00D23AB3">
              <w:rPr>
                <w:rFonts w:ascii="Arial Black" w:hAnsi="Arial Black" w:cs="Arial"/>
                <w:sz w:val="22"/>
                <w:szCs w:val="22"/>
              </w:rPr>
              <w:t>– writing and communication</w:t>
            </w:r>
            <w:r>
              <w:rPr>
                <w:rFonts w:ascii="Arial Black" w:hAnsi="Arial Black" w:cs="Arial"/>
                <w:sz w:val="22"/>
                <w:szCs w:val="22"/>
              </w:rPr>
              <w:t xml:space="preserve"> </w:t>
            </w:r>
          </w:p>
        </w:tc>
      </w:tr>
      <w:tr w:rsidR="00C34B36" w14:paraId="64A5BC4F" w14:textId="77777777" w:rsidTr="00C34B36">
        <w:tc>
          <w:tcPr>
            <w:tcW w:w="4788" w:type="dxa"/>
            <w:shd w:val="clear" w:color="auto" w:fill="B8CCE4" w:themeFill="accent1" w:themeFillTint="66"/>
          </w:tcPr>
          <w:p w14:paraId="4C521BB8" w14:textId="1A46A83F" w:rsidR="00C34B36" w:rsidRDefault="00044312" w:rsidP="00EF398C">
            <w:pPr>
              <w:rPr>
                <w:rFonts w:ascii="Arial" w:hAnsi="Arial" w:cs="Arial"/>
                <w:b/>
                <w:sz w:val="22"/>
                <w:szCs w:val="22"/>
              </w:rPr>
            </w:pPr>
            <w:r>
              <w:rPr>
                <w:rFonts w:ascii="Arial" w:hAnsi="Arial" w:cs="Arial"/>
                <w:b/>
                <w:sz w:val="22"/>
                <w:szCs w:val="22"/>
              </w:rPr>
              <w:t>Teaching Artist Name</w:t>
            </w:r>
            <w:r w:rsidR="00C34B36" w:rsidRPr="00C34B36">
              <w:rPr>
                <w:rFonts w:ascii="Arial" w:hAnsi="Arial" w:cs="Arial"/>
                <w:b/>
                <w:sz w:val="22"/>
                <w:szCs w:val="22"/>
              </w:rPr>
              <w:t>:</w:t>
            </w:r>
          </w:p>
          <w:p w14:paraId="5F529F28" w14:textId="77777777" w:rsidR="00AC552A" w:rsidRDefault="00AC552A" w:rsidP="00EF398C">
            <w:pPr>
              <w:rPr>
                <w:rFonts w:ascii="Arial" w:hAnsi="Arial" w:cs="Arial"/>
                <w:b/>
                <w:sz w:val="22"/>
                <w:szCs w:val="22"/>
              </w:rPr>
            </w:pPr>
          </w:p>
          <w:p w14:paraId="06DF1B3B" w14:textId="6C9FA168" w:rsidR="00C34B36" w:rsidRPr="00C34B36" w:rsidRDefault="00C34B36" w:rsidP="00EF398C">
            <w:pPr>
              <w:rPr>
                <w:rFonts w:ascii="Arial" w:hAnsi="Arial" w:cs="Arial"/>
                <w:b/>
                <w:sz w:val="22"/>
                <w:szCs w:val="22"/>
              </w:rPr>
            </w:pPr>
          </w:p>
        </w:tc>
        <w:tc>
          <w:tcPr>
            <w:tcW w:w="4788" w:type="dxa"/>
          </w:tcPr>
          <w:p w14:paraId="3824538B" w14:textId="7F3BA9E8" w:rsidR="00C34B36" w:rsidRPr="00C34B36" w:rsidRDefault="001D68D9" w:rsidP="00EF398C">
            <w:pPr>
              <w:rPr>
                <w:rFonts w:ascii="Arial Black" w:hAnsi="Arial Black" w:cs="Arial"/>
                <w:sz w:val="22"/>
                <w:szCs w:val="22"/>
              </w:rPr>
            </w:pPr>
            <w:r>
              <w:rPr>
                <w:rFonts w:ascii="Arial Black" w:hAnsi="Arial Black" w:cs="Arial"/>
                <w:sz w:val="22"/>
                <w:szCs w:val="22"/>
              </w:rPr>
              <w:t>Lauren Goldman Marshall</w:t>
            </w:r>
          </w:p>
        </w:tc>
      </w:tr>
      <w:tr w:rsidR="00C34B36" w14:paraId="6C66F28E" w14:textId="77777777" w:rsidTr="00C34B36">
        <w:tc>
          <w:tcPr>
            <w:tcW w:w="4788" w:type="dxa"/>
            <w:shd w:val="clear" w:color="auto" w:fill="B8CCE4" w:themeFill="accent1" w:themeFillTint="66"/>
          </w:tcPr>
          <w:p w14:paraId="04FE33F8" w14:textId="63862956" w:rsidR="00C34B36" w:rsidRDefault="00C34B36" w:rsidP="00EF398C">
            <w:pPr>
              <w:rPr>
                <w:rFonts w:ascii="Arial" w:hAnsi="Arial" w:cs="Arial"/>
                <w:b/>
                <w:sz w:val="22"/>
                <w:szCs w:val="22"/>
              </w:rPr>
            </w:pPr>
            <w:r w:rsidRPr="00C34B36">
              <w:rPr>
                <w:rFonts w:ascii="Arial" w:hAnsi="Arial" w:cs="Arial"/>
                <w:b/>
                <w:sz w:val="22"/>
                <w:szCs w:val="22"/>
              </w:rPr>
              <w:t xml:space="preserve">What grade(s) is the </w:t>
            </w:r>
            <w:r w:rsidR="00044312">
              <w:rPr>
                <w:rFonts w:ascii="Arial" w:hAnsi="Arial" w:cs="Arial"/>
                <w:b/>
                <w:sz w:val="22"/>
                <w:szCs w:val="22"/>
              </w:rPr>
              <w:t>residency</w:t>
            </w:r>
            <w:r w:rsidRPr="00C34B36">
              <w:rPr>
                <w:rFonts w:ascii="Arial" w:hAnsi="Arial" w:cs="Arial"/>
                <w:b/>
                <w:sz w:val="22"/>
                <w:szCs w:val="22"/>
              </w:rPr>
              <w:t xml:space="preserve"> for?</w:t>
            </w:r>
          </w:p>
          <w:p w14:paraId="39B49205" w14:textId="77777777" w:rsidR="00C34B36" w:rsidRDefault="00C34B36" w:rsidP="00EF398C">
            <w:pPr>
              <w:rPr>
                <w:rFonts w:ascii="Arial Black" w:hAnsi="Arial Black" w:cs="Arial"/>
                <w:b/>
                <w:sz w:val="22"/>
                <w:szCs w:val="22"/>
              </w:rPr>
            </w:pPr>
          </w:p>
          <w:p w14:paraId="4536011C" w14:textId="06DAB0ED" w:rsidR="00AC552A" w:rsidRPr="00C34B36" w:rsidRDefault="00AC552A" w:rsidP="00EF398C">
            <w:pPr>
              <w:rPr>
                <w:rFonts w:ascii="Arial Black" w:hAnsi="Arial Black" w:cs="Arial"/>
                <w:b/>
                <w:sz w:val="22"/>
                <w:szCs w:val="22"/>
              </w:rPr>
            </w:pPr>
          </w:p>
        </w:tc>
        <w:tc>
          <w:tcPr>
            <w:tcW w:w="4788" w:type="dxa"/>
          </w:tcPr>
          <w:p w14:paraId="43D563EA" w14:textId="3C9EEA41" w:rsidR="00C34B36" w:rsidRPr="00C34B36" w:rsidRDefault="001D68D9" w:rsidP="00CA6DFF">
            <w:pPr>
              <w:rPr>
                <w:rFonts w:ascii="Arial Black" w:hAnsi="Arial Black" w:cs="Arial"/>
                <w:sz w:val="22"/>
                <w:szCs w:val="22"/>
              </w:rPr>
            </w:pPr>
            <w:r>
              <w:rPr>
                <w:rFonts w:ascii="Arial Black" w:hAnsi="Arial Black" w:cs="Arial"/>
                <w:sz w:val="22"/>
                <w:szCs w:val="22"/>
              </w:rPr>
              <w:t xml:space="preserve">I work with grades 2-12.  Sample plan below is for </w:t>
            </w:r>
            <w:r w:rsidR="00CA6DFF">
              <w:rPr>
                <w:rFonts w:ascii="Arial Black" w:hAnsi="Arial Black" w:cs="Arial"/>
                <w:sz w:val="22"/>
                <w:szCs w:val="22"/>
              </w:rPr>
              <w:t>upper elementary (e.g. grade 3-5).  Activities are adjusted for different grade levels.</w:t>
            </w:r>
          </w:p>
        </w:tc>
      </w:tr>
      <w:tr w:rsidR="00AC552A" w14:paraId="1DF47BB1" w14:textId="77777777" w:rsidTr="00C34B36">
        <w:tc>
          <w:tcPr>
            <w:tcW w:w="4788" w:type="dxa"/>
            <w:shd w:val="clear" w:color="auto" w:fill="B8CCE4" w:themeFill="accent1" w:themeFillTint="66"/>
          </w:tcPr>
          <w:p w14:paraId="4739ED1F" w14:textId="5B78A855" w:rsidR="00AC552A" w:rsidRDefault="00AC552A" w:rsidP="00EF398C">
            <w:pPr>
              <w:rPr>
                <w:rFonts w:ascii="Arial" w:hAnsi="Arial" w:cs="Arial"/>
                <w:b/>
                <w:sz w:val="22"/>
                <w:szCs w:val="22"/>
              </w:rPr>
            </w:pPr>
            <w:r>
              <w:rPr>
                <w:rFonts w:ascii="Arial" w:hAnsi="Arial" w:cs="Arial"/>
                <w:b/>
                <w:sz w:val="22"/>
                <w:szCs w:val="22"/>
              </w:rPr>
              <w:t>Schedule</w:t>
            </w:r>
            <w:r w:rsidR="00D73B2E">
              <w:rPr>
                <w:rFonts w:ascii="Arial" w:hAnsi="Arial" w:cs="Arial"/>
                <w:b/>
                <w:sz w:val="22"/>
                <w:szCs w:val="22"/>
              </w:rPr>
              <w:t xml:space="preserve"> Information</w:t>
            </w:r>
          </w:p>
          <w:p w14:paraId="433453B0" w14:textId="77777777" w:rsidR="00AC552A" w:rsidRPr="00C34B36" w:rsidRDefault="00AC552A" w:rsidP="00EF398C">
            <w:pPr>
              <w:rPr>
                <w:rFonts w:ascii="Arial" w:hAnsi="Arial" w:cs="Arial"/>
                <w:b/>
                <w:sz w:val="22"/>
                <w:szCs w:val="22"/>
              </w:rPr>
            </w:pPr>
          </w:p>
        </w:tc>
        <w:tc>
          <w:tcPr>
            <w:tcW w:w="4788" w:type="dxa"/>
          </w:tcPr>
          <w:p w14:paraId="7A57C1CE" w14:textId="42E29FA3" w:rsidR="00AC552A" w:rsidRDefault="001D68D9" w:rsidP="00EF398C">
            <w:pPr>
              <w:rPr>
                <w:rFonts w:ascii="Arial" w:hAnsi="Arial" w:cs="Arial"/>
                <w:noProof/>
                <w:sz w:val="22"/>
                <w:szCs w:val="22"/>
              </w:rPr>
            </w:pPr>
            <w:r>
              <w:rPr>
                <w:rFonts w:ascii="Arial" w:hAnsi="Arial" w:cs="Arial"/>
                <w:noProof/>
                <w:sz w:val="32"/>
                <w:szCs w:val="32"/>
              </w:rPr>
              <w:t>12</w:t>
            </w:r>
            <w:r w:rsidR="00273B91">
              <w:rPr>
                <w:rFonts w:ascii="Arial" w:hAnsi="Arial" w:cs="Arial"/>
                <w:noProof/>
                <w:sz w:val="32"/>
                <w:szCs w:val="32"/>
              </w:rPr>
              <w:t xml:space="preserve"> </w:t>
            </w:r>
            <w:r w:rsidR="00AC552A">
              <w:rPr>
                <w:rFonts w:ascii="Arial" w:hAnsi="Arial" w:cs="Arial"/>
                <w:noProof/>
                <w:sz w:val="22"/>
                <w:szCs w:val="22"/>
              </w:rPr>
              <w:t>Number of sessions</w:t>
            </w:r>
          </w:p>
          <w:p w14:paraId="676F2404" w14:textId="6740137B" w:rsidR="00AC552A" w:rsidRDefault="001D68D9" w:rsidP="00EF398C">
            <w:pPr>
              <w:rPr>
                <w:rFonts w:ascii="Arial" w:hAnsi="Arial" w:cs="Arial"/>
                <w:noProof/>
                <w:sz w:val="22"/>
                <w:szCs w:val="22"/>
              </w:rPr>
            </w:pPr>
            <w:r>
              <w:rPr>
                <w:rFonts w:ascii="Arial" w:hAnsi="Arial" w:cs="Arial"/>
                <w:noProof/>
                <w:sz w:val="32"/>
                <w:szCs w:val="32"/>
              </w:rPr>
              <w:t>90 minutes</w:t>
            </w:r>
            <w:r w:rsidR="00D73B2E">
              <w:rPr>
                <w:rFonts w:ascii="Arial" w:hAnsi="Arial" w:cs="Arial"/>
                <w:noProof/>
                <w:sz w:val="32"/>
                <w:szCs w:val="32"/>
              </w:rPr>
              <w:t xml:space="preserve"> </w:t>
            </w:r>
            <w:r w:rsidR="00AC552A">
              <w:rPr>
                <w:rFonts w:ascii="Arial" w:hAnsi="Arial" w:cs="Arial"/>
                <w:noProof/>
                <w:sz w:val="22"/>
                <w:szCs w:val="22"/>
              </w:rPr>
              <w:t>Length of each individual session</w:t>
            </w:r>
            <w:r>
              <w:rPr>
                <w:rFonts w:ascii="Arial" w:hAnsi="Arial" w:cs="Arial"/>
                <w:noProof/>
                <w:sz w:val="22"/>
                <w:szCs w:val="22"/>
              </w:rPr>
              <w:t xml:space="preserve"> (Plus 2 hour performance event)</w:t>
            </w:r>
          </w:p>
          <w:p w14:paraId="497B6592" w14:textId="44B4F6CE" w:rsidR="00AC552A" w:rsidRPr="00C34B36" w:rsidRDefault="001D68D9" w:rsidP="00D23AB3">
            <w:pPr>
              <w:rPr>
                <w:rFonts w:ascii="Arial Black" w:hAnsi="Arial Black" w:cs="Arial"/>
                <w:sz w:val="22"/>
                <w:szCs w:val="22"/>
              </w:rPr>
            </w:pPr>
            <w:r>
              <w:rPr>
                <w:rFonts w:ascii="Arial" w:hAnsi="Arial" w:cs="Arial"/>
                <w:noProof/>
                <w:sz w:val="32"/>
                <w:szCs w:val="32"/>
              </w:rPr>
              <w:t>20</w:t>
            </w:r>
            <w:r w:rsidR="00D73B2E">
              <w:rPr>
                <w:rFonts w:ascii="Arial" w:hAnsi="Arial" w:cs="Arial"/>
                <w:noProof/>
                <w:sz w:val="32"/>
                <w:szCs w:val="32"/>
              </w:rPr>
              <w:t xml:space="preserve"> </w:t>
            </w:r>
            <w:r w:rsidR="00AC552A">
              <w:rPr>
                <w:rFonts w:ascii="Arial" w:hAnsi="Arial" w:cs="Arial"/>
                <w:noProof/>
                <w:sz w:val="22"/>
                <w:szCs w:val="22"/>
              </w:rPr>
              <w:t>Total hours</w:t>
            </w:r>
            <w:r>
              <w:rPr>
                <w:rFonts w:ascii="Arial" w:hAnsi="Arial" w:cs="Arial"/>
                <w:noProof/>
                <w:sz w:val="22"/>
                <w:szCs w:val="22"/>
              </w:rPr>
              <w:t xml:space="preserve"> (Note: this is my ideal curriculum, but program can be tailored to needs of school.  If limited to 50 minute class periods, I recommend 15-20 sessions total to get to performance.  </w:t>
            </w:r>
            <w:r w:rsidR="00D23AB3">
              <w:rPr>
                <w:rFonts w:ascii="Arial" w:hAnsi="Arial" w:cs="Arial"/>
                <w:noProof/>
                <w:sz w:val="22"/>
                <w:szCs w:val="22"/>
              </w:rPr>
              <w:t xml:space="preserve">Depending on classroom  goals and time, </w:t>
            </w:r>
            <w:r w:rsidR="00D26E66">
              <w:rPr>
                <w:rFonts w:ascii="Arial" w:hAnsi="Arial" w:cs="Arial"/>
                <w:noProof/>
                <w:sz w:val="22"/>
                <w:szCs w:val="22"/>
              </w:rPr>
              <w:t>I can also do 1 ½ - 2 hour o</w:t>
            </w:r>
            <w:r w:rsidR="008A7E1E">
              <w:rPr>
                <w:rFonts w:ascii="Arial" w:hAnsi="Arial" w:cs="Arial"/>
                <w:noProof/>
                <w:sz w:val="22"/>
                <w:szCs w:val="22"/>
              </w:rPr>
              <w:t xml:space="preserve">ne-time </w:t>
            </w:r>
            <w:r w:rsidR="00D26E66">
              <w:rPr>
                <w:rFonts w:ascii="Arial" w:hAnsi="Arial" w:cs="Arial"/>
                <w:noProof/>
                <w:sz w:val="22"/>
                <w:szCs w:val="22"/>
              </w:rPr>
              <w:t xml:space="preserve">introductory </w:t>
            </w:r>
            <w:r w:rsidR="008A7E1E">
              <w:rPr>
                <w:rFonts w:ascii="Arial" w:hAnsi="Arial" w:cs="Arial"/>
                <w:noProof/>
                <w:sz w:val="22"/>
                <w:szCs w:val="22"/>
              </w:rPr>
              <w:t>session</w:t>
            </w:r>
            <w:r w:rsidR="00D26E66">
              <w:rPr>
                <w:rFonts w:ascii="Arial" w:hAnsi="Arial" w:cs="Arial"/>
                <w:noProof/>
                <w:sz w:val="22"/>
                <w:szCs w:val="22"/>
              </w:rPr>
              <w:t>s</w:t>
            </w:r>
            <w:r w:rsidR="00D23AB3">
              <w:rPr>
                <w:rFonts w:ascii="Arial" w:hAnsi="Arial" w:cs="Arial"/>
                <w:noProof/>
                <w:sz w:val="22"/>
                <w:szCs w:val="22"/>
              </w:rPr>
              <w:t>, or anything in between this and a 20 hour full curriculum</w:t>
            </w:r>
            <w:r w:rsidR="00D26E66">
              <w:rPr>
                <w:rFonts w:ascii="Arial" w:hAnsi="Arial" w:cs="Arial"/>
                <w:noProof/>
                <w:sz w:val="22"/>
                <w:szCs w:val="22"/>
              </w:rPr>
              <w:t>.</w:t>
            </w:r>
            <w:r>
              <w:rPr>
                <w:rFonts w:ascii="Arial" w:hAnsi="Arial" w:cs="Arial"/>
                <w:noProof/>
                <w:sz w:val="22"/>
                <w:szCs w:val="22"/>
              </w:rPr>
              <w:t xml:space="preserve">  </w:t>
            </w:r>
          </w:p>
        </w:tc>
      </w:tr>
    </w:tbl>
    <w:p w14:paraId="580074A8" w14:textId="77777777" w:rsidR="00834F10" w:rsidRDefault="00834F10" w:rsidP="00C9161B">
      <w:pPr>
        <w:rPr>
          <w:rFonts w:ascii="Arial Black" w:hAnsi="Arial Black"/>
        </w:rPr>
      </w:pPr>
    </w:p>
    <w:p w14:paraId="27682022" w14:textId="77777777" w:rsidR="00C9161B" w:rsidRPr="008832E4" w:rsidRDefault="00C9161B" w:rsidP="00C9161B">
      <w:pPr>
        <w:rPr>
          <w:rFonts w:ascii="Arial Black" w:hAnsi="Arial Black"/>
        </w:rPr>
      </w:pPr>
      <w:r>
        <w:rPr>
          <w:rFonts w:ascii="Arial Black" w:hAnsi="Arial Black"/>
        </w:rPr>
        <w:t xml:space="preserve">Course </w:t>
      </w:r>
      <w:r w:rsidRPr="008832E4">
        <w:rPr>
          <w:rFonts w:ascii="Arial Black" w:hAnsi="Arial Black"/>
        </w:rPr>
        <w:t>Description:</w:t>
      </w:r>
    </w:p>
    <w:p w14:paraId="6A161379" w14:textId="6635A60C" w:rsidR="00432D30" w:rsidRPr="00680077" w:rsidRDefault="008A7E1E" w:rsidP="00C9161B">
      <w:pPr>
        <w:rPr>
          <w:rFonts w:ascii="Arial" w:hAnsi="Arial" w:cs="Arial"/>
        </w:rPr>
      </w:pPr>
      <w:r w:rsidRPr="00680077">
        <w:rPr>
          <w:rFonts w:ascii="Arial" w:hAnsi="Arial" w:cs="Arial"/>
        </w:rPr>
        <w:t xml:space="preserve">Theater of Possibility </w:t>
      </w:r>
      <w:r w:rsidR="00E35D15" w:rsidRPr="00680077">
        <w:rPr>
          <w:rFonts w:ascii="Arial" w:hAnsi="Arial" w:cs="Arial"/>
        </w:rPr>
        <w:t xml:space="preserve">(“TOP”) </w:t>
      </w:r>
      <w:r w:rsidRPr="00680077">
        <w:rPr>
          <w:rFonts w:ascii="Arial" w:hAnsi="Arial" w:cs="Arial"/>
        </w:rPr>
        <w:t xml:space="preserve">offers an introductory program in </w:t>
      </w:r>
      <w:r w:rsidR="003E7EEF" w:rsidRPr="00680077">
        <w:rPr>
          <w:rFonts w:ascii="Arial" w:hAnsi="Arial" w:cs="Arial"/>
        </w:rPr>
        <w:t xml:space="preserve">generative theater, </w:t>
      </w:r>
      <w:r w:rsidR="00E35D15" w:rsidRPr="00680077">
        <w:rPr>
          <w:rFonts w:ascii="Arial" w:hAnsi="Arial" w:cs="Arial"/>
        </w:rPr>
        <w:t xml:space="preserve">highlighting </w:t>
      </w:r>
      <w:r w:rsidRPr="00680077">
        <w:rPr>
          <w:rFonts w:ascii="Arial" w:hAnsi="Arial" w:cs="Arial"/>
        </w:rPr>
        <w:t>communication</w:t>
      </w:r>
      <w:r w:rsidR="00D74C14" w:rsidRPr="00680077">
        <w:rPr>
          <w:rFonts w:ascii="Arial" w:hAnsi="Arial" w:cs="Arial"/>
        </w:rPr>
        <w:t>, self-regulation</w:t>
      </w:r>
      <w:r w:rsidRPr="00680077">
        <w:rPr>
          <w:rFonts w:ascii="Arial" w:hAnsi="Arial" w:cs="Arial"/>
        </w:rPr>
        <w:t xml:space="preserve"> and relationship skills. </w:t>
      </w:r>
      <w:r w:rsidR="00E35D15" w:rsidRPr="00680077">
        <w:rPr>
          <w:rFonts w:ascii="Arial" w:hAnsi="Arial" w:cs="Arial"/>
        </w:rPr>
        <w:t xml:space="preserve">Through acting, improvisation and collaborative play-creation, students learn how to turn their ideas and emotions into powerful, funny and moving works of theater. In early </w:t>
      </w:r>
      <w:r w:rsidR="00D23AB3" w:rsidRPr="00680077">
        <w:rPr>
          <w:rFonts w:ascii="Arial" w:hAnsi="Arial" w:cs="Arial"/>
        </w:rPr>
        <w:t>sessions</w:t>
      </w:r>
      <w:r w:rsidR="00E35D15" w:rsidRPr="00680077">
        <w:rPr>
          <w:rFonts w:ascii="Arial" w:hAnsi="Arial" w:cs="Arial"/>
        </w:rPr>
        <w:t xml:space="preserve">, the emphasis is on </w:t>
      </w:r>
      <w:r w:rsidR="00D26E66" w:rsidRPr="00680077">
        <w:rPr>
          <w:rFonts w:ascii="Arial" w:hAnsi="Arial" w:cs="Arial"/>
        </w:rPr>
        <w:t xml:space="preserve">trusting in one’s creative impulses, respecting the contributions of others and </w:t>
      </w:r>
      <w:r w:rsidR="00E35D15" w:rsidRPr="00680077">
        <w:rPr>
          <w:rFonts w:ascii="Arial" w:hAnsi="Arial" w:cs="Arial"/>
        </w:rPr>
        <w:t xml:space="preserve">building ensemble though playful theater games. In later </w:t>
      </w:r>
      <w:r w:rsidR="00D23AB3" w:rsidRPr="00680077">
        <w:rPr>
          <w:rFonts w:ascii="Arial" w:hAnsi="Arial" w:cs="Arial"/>
        </w:rPr>
        <w:t>sessions</w:t>
      </w:r>
      <w:r w:rsidR="00D26E66" w:rsidRPr="00680077">
        <w:rPr>
          <w:rFonts w:ascii="Arial" w:hAnsi="Arial" w:cs="Arial"/>
        </w:rPr>
        <w:t>,</w:t>
      </w:r>
      <w:r w:rsidR="00E35D15" w:rsidRPr="00680077">
        <w:rPr>
          <w:rFonts w:ascii="Arial" w:hAnsi="Arial" w:cs="Arial"/>
        </w:rPr>
        <w:t xml:space="preserve"> attention turns to</w:t>
      </w:r>
      <w:r w:rsidR="00D26E66" w:rsidRPr="00680077">
        <w:rPr>
          <w:rFonts w:ascii="Arial" w:hAnsi="Arial" w:cs="Arial"/>
        </w:rPr>
        <w:t xml:space="preserve"> collaboration and scripting, as stud</w:t>
      </w:r>
      <w:r w:rsidR="003E7EEF" w:rsidRPr="00680077">
        <w:rPr>
          <w:rFonts w:ascii="Arial" w:hAnsi="Arial" w:cs="Arial"/>
        </w:rPr>
        <w:t>ents</w:t>
      </w:r>
      <w:r w:rsidR="00D26E66" w:rsidRPr="00680077">
        <w:rPr>
          <w:rFonts w:ascii="Arial" w:hAnsi="Arial" w:cs="Arial"/>
        </w:rPr>
        <w:t xml:space="preserve"> work together in small groups with the teacher to craft and present ori</w:t>
      </w:r>
      <w:r w:rsidR="003E7EEF" w:rsidRPr="00680077">
        <w:rPr>
          <w:rFonts w:ascii="Arial" w:hAnsi="Arial" w:cs="Arial"/>
        </w:rPr>
        <w:t>ginal</w:t>
      </w:r>
      <w:r w:rsidR="00D26E66" w:rsidRPr="00680077">
        <w:rPr>
          <w:rFonts w:ascii="Arial" w:hAnsi="Arial" w:cs="Arial"/>
        </w:rPr>
        <w:t xml:space="preserve"> scenes on topics of their cho</w:t>
      </w:r>
      <w:r w:rsidR="003E7EEF" w:rsidRPr="00680077">
        <w:rPr>
          <w:rFonts w:ascii="Arial" w:hAnsi="Arial" w:cs="Arial"/>
        </w:rPr>
        <w:t>o</w:t>
      </w:r>
      <w:r w:rsidR="00D26E66" w:rsidRPr="00680077">
        <w:rPr>
          <w:rFonts w:ascii="Arial" w:hAnsi="Arial" w:cs="Arial"/>
        </w:rPr>
        <w:t xml:space="preserve">sing.  </w:t>
      </w:r>
      <w:r w:rsidR="00E35D15" w:rsidRPr="00680077">
        <w:rPr>
          <w:rFonts w:ascii="Arial" w:hAnsi="Arial" w:cs="Arial"/>
        </w:rPr>
        <w:t xml:space="preserve">Drawing on elements of Augusto </w:t>
      </w:r>
      <w:proofErr w:type="spellStart"/>
      <w:r w:rsidR="00E35D15" w:rsidRPr="00680077">
        <w:rPr>
          <w:rFonts w:ascii="Arial" w:hAnsi="Arial" w:cs="Arial"/>
        </w:rPr>
        <w:t>Boal’s</w:t>
      </w:r>
      <w:proofErr w:type="spellEnd"/>
      <w:r w:rsidR="00E35D15" w:rsidRPr="00680077">
        <w:rPr>
          <w:rFonts w:ascii="Arial" w:hAnsi="Arial" w:cs="Arial"/>
        </w:rPr>
        <w:t xml:space="preserve"> Theater of the Oppr</w:t>
      </w:r>
      <w:r w:rsidR="003E7EEF" w:rsidRPr="00680077">
        <w:rPr>
          <w:rFonts w:ascii="Arial" w:hAnsi="Arial" w:cs="Arial"/>
        </w:rPr>
        <w:t>e</w:t>
      </w:r>
      <w:r w:rsidR="00E35D15" w:rsidRPr="00680077">
        <w:rPr>
          <w:rFonts w:ascii="Arial" w:hAnsi="Arial" w:cs="Arial"/>
        </w:rPr>
        <w:t xml:space="preserve">ssed, </w:t>
      </w:r>
      <w:r w:rsidR="00D26E66" w:rsidRPr="00680077">
        <w:rPr>
          <w:rFonts w:ascii="Arial" w:hAnsi="Arial" w:cs="Arial"/>
        </w:rPr>
        <w:t>the scenes are typically presented as “</w:t>
      </w:r>
      <w:r w:rsidR="003E7EEF" w:rsidRPr="00680077">
        <w:rPr>
          <w:rFonts w:ascii="Arial" w:hAnsi="Arial" w:cs="Arial"/>
        </w:rPr>
        <w:t>F</w:t>
      </w:r>
      <w:r w:rsidR="00D26E66" w:rsidRPr="00680077">
        <w:rPr>
          <w:rFonts w:ascii="Arial" w:hAnsi="Arial" w:cs="Arial"/>
        </w:rPr>
        <w:t xml:space="preserve">orum </w:t>
      </w:r>
      <w:r w:rsidR="00D26E66" w:rsidRPr="00680077">
        <w:rPr>
          <w:rFonts w:ascii="Arial" w:hAnsi="Arial" w:cs="Arial"/>
        </w:rPr>
        <w:lastRenderedPageBreak/>
        <w:t>Theater” in which participa</w:t>
      </w:r>
      <w:r w:rsidR="003E7EEF" w:rsidRPr="00680077">
        <w:rPr>
          <w:rFonts w:ascii="Arial" w:hAnsi="Arial" w:cs="Arial"/>
        </w:rPr>
        <w:t>nts</w:t>
      </w:r>
      <w:r w:rsidR="00D26E66" w:rsidRPr="00680077">
        <w:rPr>
          <w:rFonts w:ascii="Arial" w:hAnsi="Arial" w:cs="Arial"/>
        </w:rPr>
        <w:t xml:space="preserve"> step into the scene to try out different solutions to a conflict.  But these are not mere role plays. Though grounded in re</w:t>
      </w:r>
      <w:r w:rsidR="003E7EEF" w:rsidRPr="00680077">
        <w:rPr>
          <w:rFonts w:ascii="Arial" w:hAnsi="Arial" w:cs="Arial"/>
        </w:rPr>
        <w:t>al</w:t>
      </w:r>
      <w:r w:rsidR="00D26E66" w:rsidRPr="00680077">
        <w:rPr>
          <w:rFonts w:ascii="Arial" w:hAnsi="Arial" w:cs="Arial"/>
        </w:rPr>
        <w:t>-life conflicts, the emphasis is on powerful playwrit</w:t>
      </w:r>
      <w:r w:rsidR="003E7EEF" w:rsidRPr="00680077">
        <w:rPr>
          <w:rFonts w:ascii="Arial" w:hAnsi="Arial" w:cs="Arial"/>
        </w:rPr>
        <w:t>i</w:t>
      </w:r>
      <w:r w:rsidR="00D26E66" w:rsidRPr="00680077">
        <w:rPr>
          <w:rFonts w:ascii="Arial" w:hAnsi="Arial" w:cs="Arial"/>
        </w:rPr>
        <w:t>ng and the sc</w:t>
      </w:r>
      <w:r w:rsidR="003E7EEF" w:rsidRPr="00680077">
        <w:rPr>
          <w:rFonts w:ascii="Arial" w:hAnsi="Arial" w:cs="Arial"/>
        </w:rPr>
        <w:t>e</w:t>
      </w:r>
      <w:r w:rsidR="00D26E66" w:rsidRPr="00680077">
        <w:rPr>
          <w:rFonts w:ascii="Arial" w:hAnsi="Arial" w:cs="Arial"/>
        </w:rPr>
        <w:t>nes are often couched in fantasy or meta</w:t>
      </w:r>
      <w:r w:rsidR="003E7EEF" w:rsidRPr="00680077">
        <w:rPr>
          <w:rFonts w:ascii="Arial" w:hAnsi="Arial" w:cs="Arial"/>
        </w:rPr>
        <w:t>phor</w:t>
      </w:r>
      <w:r w:rsidR="00D26E66" w:rsidRPr="00680077">
        <w:rPr>
          <w:rFonts w:ascii="Arial" w:hAnsi="Arial" w:cs="Arial"/>
        </w:rPr>
        <w:t>.  Through</w:t>
      </w:r>
      <w:r w:rsidR="003E7EEF" w:rsidRPr="00680077">
        <w:rPr>
          <w:rFonts w:ascii="Arial" w:hAnsi="Arial" w:cs="Arial"/>
        </w:rPr>
        <w:t>out</w:t>
      </w:r>
      <w:r w:rsidR="00D26E66" w:rsidRPr="00680077">
        <w:rPr>
          <w:rFonts w:ascii="Arial" w:hAnsi="Arial" w:cs="Arial"/>
        </w:rPr>
        <w:t xml:space="preserve"> the program, s</w:t>
      </w:r>
      <w:r w:rsidR="003E7EEF" w:rsidRPr="00680077">
        <w:rPr>
          <w:rFonts w:ascii="Arial" w:hAnsi="Arial" w:cs="Arial"/>
        </w:rPr>
        <w:t>tudents</w:t>
      </w:r>
      <w:r w:rsidR="00D26E66" w:rsidRPr="00680077">
        <w:rPr>
          <w:rFonts w:ascii="Arial" w:hAnsi="Arial" w:cs="Arial"/>
        </w:rPr>
        <w:t xml:space="preserve"> practice </w:t>
      </w:r>
      <w:r w:rsidR="00D74C14" w:rsidRPr="00680077">
        <w:rPr>
          <w:rFonts w:ascii="Arial" w:hAnsi="Arial" w:cs="Arial"/>
        </w:rPr>
        <w:t xml:space="preserve">interpersonal </w:t>
      </w:r>
      <w:r w:rsidR="00D26E66" w:rsidRPr="00680077">
        <w:rPr>
          <w:rFonts w:ascii="Arial" w:hAnsi="Arial" w:cs="Arial"/>
        </w:rPr>
        <w:t>skills, such as empathy, per</w:t>
      </w:r>
      <w:r w:rsidR="003E7EEF" w:rsidRPr="00680077">
        <w:rPr>
          <w:rFonts w:ascii="Arial" w:hAnsi="Arial" w:cs="Arial"/>
        </w:rPr>
        <w:t>sp</w:t>
      </w:r>
      <w:r w:rsidR="00D26E66" w:rsidRPr="00680077">
        <w:rPr>
          <w:rFonts w:ascii="Arial" w:hAnsi="Arial" w:cs="Arial"/>
        </w:rPr>
        <w:t>ective-taking, problem-s</w:t>
      </w:r>
      <w:r w:rsidR="003E7EEF" w:rsidRPr="00680077">
        <w:rPr>
          <w:rFonts w:ascii="Arial" w:hAnsi="Arial" w:cs="Arial"/>
        </w:rPr>
        <w:t>olving</w:t>
      </w:r>
      <w:r w:rsidR="00D26E66" w:rsidRPr="00680077">
        <w:rPr>
          <w:rFonts w:ascii="Arial" w:hAnsi="Arial" w:cs="Arial"/>
        </w:rPr>
        <w:t>, collaboration and leadership. T</w:t>
      </w:r>
      <w:r w:rsidR="003E7EEF" w:rsidRPr="00680077">
        <w:rPr>
          <w:rFonts w:ascii="Arial" w:hAnsi="Arial" w:cs="Arial"/>
        </w:rPr>
        <w:t xml:space="preserve">OP </w:t>
      </w:r>
      <w:r w:rsidR="00D26E66" w:rsidRPr="00680077">
        <w:rPr>
          <w:rFonts w:ascii="Arial" w:hAnsi="Arial" w:cs="Arial"/>
        </w:rPr>
        <w:t xml:space="preserve">may be tailored to any age group.  It is especially </w:t>
      </w:r>
      <w:r w:rsidR="00D23AB3" w:rsidRPr="00680077">
        <w:rPr>
          <w:rFonts w:ascii="Arial" w:hAnsi="Arial" w:cs="Arial"/>
        </w:rPr>
        <w:t xml:space="preserve">suited </w:t>
      </w:r>
      <w:r w:rsidR="00D26E66" w:rsidRPr="00680077">
        <w:rPr>
          <w:rFonts w:ascii="Arial" w:hAnsi="Arial" w:cs="Arial"/>
        </w:rPr>
        <w:t>for classes of mixed abilities, including disability inclusion programs.  The curriculum is designed to engage differ</w:t>
      </w:r>
      <w:r w:rsidR="003E7EEF" w:rsidRPr="00680077">
        <w:rPr>
          <w:rFonts w:ascii="Arial" w:hAnsi="Arial" w:cs="Arial"/>
        </w:rPr>
        <w:t>ent</w:t>
      </w:r>
      <w:r w:rsidR="00D26E66" w:rsidRPr="00680077">
        <w:rPr>
          <w:rFonts w:ascii="Arial" w:hAnsi="Arial" w:cs="Arial"/>
        </w:rPr>
        <w:t xml:space="preserve"> types of learners</w:t>
      </w:r>
      <w:r w:rsidR="00D74C14" w:rsidRPr="00680077">
        <w:rPr>
          <w:rFonts w:ascii="Arial" w:hAnsi="Arial" w:cs="Arial"/>
        </w:rPr>
        <w:t xml:space="preserve"> and to value </w:t>
      </w:r>
      <w:r w:rsidR="00D26E66" w:rsidRPr="00680077">
        <w:rPr>
          <w:rFonts w:ascii="Arial" w:hAnsi="Arial" w:cs="Arial"/>
        </w:rPr>
        <w:t>each person</w:t>
      </w:r>
      <w:r w:rsidR="003E7EEF" w:rsidRPr="00680077">
        <w:rPr>
          <w:rFonts w:ascii="Arial" w:hAnsi="Arial" w:cs="Arial"/>
        </w:rPr>
        <w:t>’</w:t>
      </w:r>
      <w:r w:rsidR="00D26E66" w:rsidRPr="00680077">
        <w:rPr>
          <w:rFonts w:ascii="Arial" w:hAnsi="Arial" w:cs="Arial"/>
        </w:rPr>
        <w:t xml:space="preserve">s unique creative gifts. </w:t>
      </w:r>
      <w:r w:rsidRPr="00680077">
        <w:rPr>
          <w:rFonts w:ascii="Arial" w:hAnsi="Arial" w:cs="Arial"/>
        </w:rPr>
        <w:t>.</w:t>
      </w:r>
    </w:p>
    <w:p w14:paraId="56F9EA63" w14:textId="77777777" w:rsidR="00EF398C" w:rsidRPr="0030320F" w:rsidRDefault="00EF398C" w:rsidP="00EF398C">
      <w:pPr>
        <w:rPr>
          <w:rFonts w:ascii="Arial" w:hAnsi="Arial" w:cs="Arial"/>
        </w:rPr>
      </w:pPr>
    </w:p>
    <w:p w14:paraId="42B7A931" w14:textId="77777777" w:rsidR="00EF398C" w:rsidRDefault="00EF398C" w:rsidP="00EF398C">
      <w:pPr>
        <w:rPr>
          <w:rFonts w:ascii="Arial Black" w:hAnsi="Arial Black"/>
        </w:rPr>
      </w:pPr>
      <w:r w:rsidRPr="00901202">
        <w:rPr>
          <w:rFonts w:ascii="Arial Black" w:hAnsi="Arial Black"/>
        </w:rPr>
        <w:t>Materials &amp; Space:</w:t>
      </w:r>
    </w:p>
    <w:p w14:paraId="6AB42C83" w14:textId="77777777" w:rsidR="008A7E1E" w:rsidRPr="00901202" w:rsidRDefault="008A7E1E" w:rsidP="00EF398C">
      <w:pPr>
        <w:rPr>
          <w:rFonts w:ascii="Arial Black" w:hAnsi="Arial Black"/>
        </w:rPr>
      </w:pPr>
    </w:p>
    <w:p w14:paraId="3D55EAE5" w14:textId="76A61A80" w:rsidR="008A7E1E" w:rsidRPr="00680077" w:rsidRDefault="008A7E1E" w:rsidP="00EF398C">
      <w:pPr>
        <w:rPr>
          <w:rFonts w:ascii="Arial" w:hAnsi="Arial" w:cs="Arial"/>
        </w:rPr>
      </w:pPr>
      <w:r w:rsidRPr="00680077">
        <w:rPr>
          <w:rFonts w:ascii="Arial" w:hAnsi="Arial" w:cs="Arial"/>
        </w:rPr>
        <w:t>A</w:t>
      </w:r>
      <w:r w:rsidR="007C4459" w:rsidRPr="00680077">
        <w:rPr>
          <w:rFonts w:ascii="Arial" w:hAnsi="Arial" w:cs="Arial"/>
        </w:rPr>
        <w:t xml:space="preserve">n </w:t>
      </w:r>
      <w:r w:rsidRPr="00680077">
        <w:rPr>
          <w:rFonts w:ascii="Arial" w:hAnsi="Arial" w:cs="Arial"/>
        </w:rPr>
        <w:t xml:space="preserve">empty </w:t>
      </w:r>
      <w:proofErr w:type="gramStart"/>
      <w:r w:rsidRPr="00680077">
        <w:rPr>
          <w:rFonts w:ascii="Arial" w:hAnsi="Arial" w:cs="Arial"/>
        </w:rPr>
        <w:t>room,</w:t>
      </w:r>
      <w:proofErr w:type="gramEnd"/>
      <w:r w:rsidRPr="00680077">
        <w:rPr>
          <w:rFonts w:ascii="Arial" w:hAnsi="Arial" w:cs="Arial"/>
        </w:rPr>
        <w:t xml:space="preserve"> clear of chairs and desks</w:t>
      </w:r>
      <w:r w:rsidR="007C4459" w:rsidRPr="00680077">
        <w:rPr>
          <w:rFonts w:ascii="Arial" w:hAnsi="Arial" w:cs="Arial"/>
        </w:rPr>
        <w:t xml:space="preserve"> and free of outside noise distractions</w:t>
      </w:r>
      <w:r w:rsidRPr="00680077">
        <w:rPr>
          <w:rFonts w:ascii="Arial" w:hAnsi="Arial" w:cs="Arial"/>
        </w:rPr>
        <w:t xml:space="preserve">, with space for 10-30 students to move about safely.  The full 20 hour curriculum culminates in an interactive performance for </w:t>
      </w:r>
      <w:r w:rsidR="007C4459" w:rsidRPr="00680077">
        <w:rPr>
          <w:rFonts w:ascii="Arial" w:hAnsi="Arial" w:cs="Arial"/>
        </w:rPr>
        <w:t xml:space="preserve">classmates and/or </w:t>
      </w:r>
      <w:r w:rsidRPr="00680077">
        <w:rPr>
          <w:rFonts w:ascii="Arial" w:hAnsi="Arial" w:cs="Arial"/>
        </w:rPr>
        <w:t xml:space="preserve">family and friends, so for that, </w:t>
      </w:r>
      <w:r w:rsidR="007C4459" w:rsidRPr="00680077">
        <w:rPr>
          <w:rFonts w:ascii="Arial" w:hAnsi="Arial" w:cs="Arial"/>
        </w:rPr>
        <w:t xml:space="preserve">we would need an </w:t>
      </w:r>
      <w:r w:rsidRPr="00680077">
        <w:rPr>
          <w:rFonts w:ascii="Arial" w:hAnsi="Arial" w:cs="Arial"/>
        </w:rPr>
        <w:t>auditorium or large open room that can serve as a performance space.</w:t>
      </w:r>
    </w:p>
    <w:p w14:paraId="5488CC94" w14:textId="77777777" w:rsidR="00432D30" w:rsidRPr="00901202" w:rsidRDefault="00432D30" w:rsidP="00EF398C">
      <w:pPr>
        <w:rPr>
          <w:rFonts w:ascii="Arial" w:hAnsi="Arial" w:cs="Arial"/>
          <w:color w:val="FF00FF"/>
        </w:rPr>
      </w:pPr>
    </w:p>
    <w:p w14:paraId="29E9D504" w14:textId="77777777" w:rsidR="00EF398C" w:rsidRDefault="00EF398C" w:rsidP="00EF398C">
      <w:pPr>
        <w:rPr>
          <w:rFonts w:ascii="Arial Black" w:hAnsi="Arial Black" w:cs="Arial"/>
        </w:rPr>
      </w:pPr>
      <w:r w:rsidRPr="00901202">
        <w:rPr>
          <w:rFonts w:ascii="Arial Black" w:hAnsi="Arial Black" w:cs="Arial"/>
        </w:rPr>
        <w:t xml:space="preserve">Big Idea: </w:t>
      </w:r>
    </w:p>
    <w:p w14:paraId="57EE2F7C" w14:textId="77777777" w:rsidR="00E35D15" w:rsidRPr="00901202" w:rsidRDefault="00E35D15" w:rsidP="00EF398C">
      <w:pPr>
        <w:rPr>
          <w:rFonts w:ascii="Arial Black" w:hAnsi="Arial Black" w:cs="Arial"/>
        </w:rPr>
      </w:pPr>
    </w:p>
    <w:p w14:paraId="6EDF72BE" w14:textId="77777777" w:rsidR="00D23AB3" w:rsidRPr="00680077" w:rsidRDefault="00E35D15" w:rsidP="00EF398C">
      <w:pPr>
        <w:spacing w:after="120"/>
        <w:rPr>
          <w:rFonts w:ascii="Arial" w:hAnsi="Arial" w:cs="Arial"/>
        </w:rPr>
      </w:pPr>
      <w:r w:rsidRPr="00680077">
        <w:rPr>
          <w:rFonts w:ascii="Arial" w:hAnsi="Arial" w:cs="Arial"/>
        </w:rPr>
        <w:t xml:space="preserve">Together, we can create something more </w:t>
      </w:r>
      <w:r w:rsidR="00D26E66" w:rsidRPr="00680077">
        <w:rPr>
          <w:rFonts w:ascii="Arial" w:hAnsi="Arial" w:cs="Arial"/>
        </w:rPr>
        <w:t>wonderful than any of us can create alone.</w:t>
      </w:r>
      <w:r w:rsidR="00D74C14" w:rsidRPr="00680077">
        <w:rPr>
          <w:rFonts w:ascii="Arial" w:hAnsi="Arial" w:cs="Arial"/>
        </w:rPr>
        <w:t xml:space="preserve"> </w:t>
      </w:r>
    </w:p>
    <w:p w14:paraId="0DF6A9A3" w14:textId="30690E11" w:rsidR="00D26E66" w:rsidRPr="00680077" w:rsidRDefault="00D23AB3" w:rsidP="00EF398C">
      <w:pPr>
        <w:spacing w:after="120"/>
        <w:rPr>
          <w:rFonts w:ascii="Arial" w:hAnsi="Arial" w:cs="Arial"/>
        </w:rPr>
      </w:pPr>
      <w:r w:rsidRPr="00680077">
        <w:rPr>
          <w:rFonts w:ascii="Arial" w:hAnsi="Arial" w:cs="Arial"/>
        </w:rPr>
        <w:t>A</w:t>
      </w:r>
      <w:r w:rsidR="009E026D" w:rsidRPr="00680077">
        <w:rPr>
          <w:rFonts w:ascii="Arial" w:hAnsi="Arial" w:cs="Arial"/>
        </w:rPr>
        <w:t>nother important idea, which comes out of Forum Theater, is: Y</w:t>
      </w:r>
      <w:r w:rsidRPr="00680077">
        <w:rPr>
          <w:rFonts w:ascii="Arial" w:hAnsi="Arial" w:cs="Arial"/>
        </w:rPr>
        <w:t>ou have the power to change a bad situation by changing your own actions.</w:t>
      </w:r>
      <w:r w:rsidR="00D74C14" w:rsidRPr="00680077">
        <w:rPr>
          <w:rFonts w:ascii="Arial" w:hAnsi="Arial" w:cs="Arial"/>
        </w:rPr>
        <w:t xml:space="preserve"> </w:t>
      </w:r>
    </w:p>
    <w:p w14:paraId="71A8D936" w14:textId="77777777" w:rsidR="00432D30" w:rsidRPr="00901202" w:rsidRDefault="00432D30" w:rsidP="00671B1A">
      <w:pPr>
        <w:pStyle w:val="NoSpacing"/>
      </w:pPr>
    </w:p>
    <w:p w14:paraId="3EB8DB2A" w14:textId="03AEBE0F" w:rsidR="00CF7970" w:rsidRPr="00671B1A" w:rsidRDefault="001237D2" w:rsidP="00671B1A">
      <w:pPr>
        <w:pStyle w:val="NoSpacing"/>
        <w:rPr>
          <w:rFonts w:ascii="Arial Black" w:hAnsi="Arial Black"/>
          <w:color w:val="FF0000"/>
          <w:sz w:val="24"/>
          <w:szCs w:val="24"/>
        </w:rPr>
      </w:pPr>
      <w:r>
        <w:rPr>
          <w:rFonts w:ascii="Arial Black" w:hAnsi="Arial Black"/>
          <w:sz w:val="24"/>
          <w:szCs w:val="24"/>
        </w:rPr>
        <w:t xml:space="preserve">Lesson Objectives and </w:t>
      </w:r>
      <w:r w:rsidR="00EF398C" w:rsidRPr="00671B1A">
        <w:rPr>
          <w:rFonts w:ascii="Arial Black" w:hAnsi="Arial Black"/>
          <w:sz w:val="24"/>
          <w:szCs w:val="24"/>
        </w:rPr>
        <w:t>Student Learning Assessment</w:t>
      </w:r>
      <w:r w:rsidR="00EF398C" w:rsidRPr="00671B1A">
        <w:rPr>
          <w:rFonts w:ascii="Arial Black" w:hAnsi="Arial Black"/>
          <w:color w:val="FF0000"/>
          <w:sz w:val="24"/>
          <w:szCs w:val="24"/>
        </w:rPr>
        <w:t xml:space="preserve"> </w:t>
      </w:r>
    </w:p>
    <w:p w14:paraId="0F8D6CBE" w14:textId="3DC1B503" w:rsidR="00C9161B" w:rsidRPr="007F359E" w:rsidRDefault="00177BDC" w:rsidP="00033051">
      <w:pPr>
        <w:rPr>
          <w:rFonts w:ascii="Arial" w:hAnsi="Arial"/>
          <w:i/>
          <w:color w:val="0070C0"/>
          <w:sz w:val="22"/>
          <w:szCs w:val="22"/>
        </w:rPr>
      </w:pPr>
      <w:r w:rsidRPr="007F359E">
        <w:rPr>
          <w:rFonts w:ascii="Arial" w:hAnsi="Arial" w:cs="Arial"/>
          <w:i/>
          <w:color w:val="0070C0"/>
          <w:sz w:val="22"/>
          <w:szCs w:val="22"/>
        </w:rPr>
        <w:t>Provide two</w:t>
      </w:r>
      <w:r w:rsidR="00E12BED" w:rsidRPr="007F359E">
        <w:rPr>
          <w:rFonts w:ascii="Arial" w:hAnsi="Arial" w:cs="Arial"/>
          <w:i/>
          <w:color w:val="0070C0"/>
          <w:sz w:val="22"/>
          <w:szCs w:val="22"/>
        </w:rPr>
        <w:t xml:space="preserve"> </w:t>
      </w:r>
      <w:r w:rsidR="00C9161B" w:rsidRPr="007F359E">
        <w:rPr>
          <w:rFonts w:ascii="Arial" w:hAnsi="Arial" w:cs="Arial"/>
          <w:i/>
          <w:color w:val="0070C0"/>
          <w:sz w:val="22"/>
          <w:szCs w:val="22"/>
        </w:rPr>
        <w:t xml:space="preserve">learning objectives and </w:t>
      </w:r>
      <w:r w:rsidRPr="007F359E">
        <w:rPr>
          <w:rFonts w:ascii="Arial" w:hAnsi="Arial" w:cs="Arial"/>
          <w:i/>
          <w:color w:val="0070C0"/>
          <w:sz w:val="22"/>
          <w:szCs w:val="22"/>
        </w:rPr>
        <w:t>two</w:t>
      </w:r>
      <w:r w:rsidR="00E12BED" w:rsidRPr="007F359E">
        <w:rPr>
          <w:rFonts w:ascii="Arial" w:hAnsi="Arial" w:cs="Arial"/>
          <w:i/>
          <w:color w:val="0070C0"/>
          <w:sz w:val="22"/>
          <w:szCs w:val="22"/>
        </w:rPr>
        <w:t xml:space="preserve"> </w:t>
      </w:r>
      <w:r w:rsidR="00C9161B" w:rsidRPr="007F359E">
        <w:rPr>
          <w:rFonts w:ascii="Arial" w:hAnsi="Arial" w:cs="Arial"/>
          <w:i/>
          <w:color w:val="0070C0"/>
          <w:sz w:val="22"/>
          <w:szCs w:val="22"/>
        </w:rPr>
        <w:t>assessment</w:t>
      </w:r>
      <w:r w:rsidR="0043085B">
        <w:rPr>
          <w:rFonts w:ascii="Arial" w:hAnsi="Arial" w:cs="Arial"/>
          <w:i/>
          <w:color w:val="0070C0"/>
          <w:sz w:val="22"/>
          <w:szCs w:val="22"/>
        </w:rPr>
        <w:t xml:space="preserve">s </w:t>
      </w:r>
      <w:r w:rsidR="00C9161B" w:rsidRPr="007F359E">
        <w:rPr>
          <w:rFonts w:ascii="Arial" w:hAnsi="Arial" w:cs="Arial"/>
          <w:i/>
          <w:color w:val="0070C0"/>
          <w:sz w:val="22"/>
          <w:szCs w:val="22"/>
        </w:rPr>
        <w:t>for your lesson plan.</w:t>
      </w:r>
      <w:r w:rsidR="00582D44" w:rsidRPr="007F359E">
        <w:rPr>
          <w:rFonts w:ascii="Arial" w:hAnsi="Arial" w:cs="Arial"/>
          <w:i/>
          <w:color w:val="0070C0"/>
          <w:sz w:val="22"/>
          <w:szCs w:val="22"/>
        </w:rPr>
        <w:t xml:space="preserve">  Be s</w:t>
      </w:r>
      <w:r w:rsidR="00033051" w:rsidRPr="007F359E">
        <w:rPr>
          <w:rFonts w:ascii="Arial" w:hAnsi="Arial" w:cs="Arial"/>
          <w:i/>
          <w:color w:val="0070C0"/>
          <w:sz w:val="22"/>
          <w:szCs w:val="22"/>
        </w:rPr>
        <w:t xml:space="preserve">ure to </w:t>
      </w:r>
      <w:r w:rsidR="001237D2">
        <w:rPr>
          <w:rFonts w:ascii="Arial" w:hAnsi="Arial" w:cs="Arial"/>
          <w:i/>
          <w:color w:val="0070C0"/>
          <w:sz w:val="22"/>
          <w:szCs w:val="22"/>
        </w:rPr>
        <w:t xml:space="preserve">include </w:t>
      </w:r>
      <w:r w:rsidR="0043085B">
        <w:rPr>
          <w:rFonts w:ascii="Arial" w:hAnsi="Arial" w:cs="Arial"/>
          <w:i/>
          <w:color w:val="0070C0"/>
          <w:sz w:val="22"/>
          <w:szCs w:val="22"/>
        </w:rPr>
        <w:t xml:space="preserve">at least one </w:t>
      </w:r>
      <w:r w:rsidR="00C34B36" w:rsidRPr="007F359E">
        <w:rPr>
          <w:rFonts w:ascii="Arial" w:hAnsi="Arial" w:cs="Arial"/>
          <w:b/>
          <w:i/>
          <w:color w:val="0070C0"/>
          <w:sz w:val="22"/>
          <w:szCs w:val="22"/>
          <w:u w:val="single"/>
        </w:rPr>
        <w:t xml:space="preserve">21st century learning </w:t>
      </w:r>
      <w:r w:rsidR="0043085B">
        <w:rPr>
          <w:rFonts w:ascii="Arial" w:hAnsi="Arial" w:cs="Arial"/>
          <w:b/>
          <w:i/>
          <w:color w:val="0070C0"/>
          <w:sz w:val="22"/>
          <w:szCs w:val="22"/>
          <w:u w:val="single"/>
        </w:rPr>
        <w:t>skill in your objectives</w:t>
      </w:r>
      <w:r w:rsidR="00C9161B" w:rsidRPr="007F359E">
        <w:rPr>
          <w:rFonts w:ascii="Arial" w:hAnsi="Arial" w:cs="Arial"/>
          <w:i/>
          <w:color w:val="0070C0"/>
          <w:sz w:val="22"/>
          <w:szCs w:val="22"/>
        </w:rPr>
        <w:t xml:space="preserve"> </w:t>
      </w:r>
      <w:r w:rsidR="0043085B">
        <w:rPr>
          <w:rFonts w:ascii="Arial" w:hAnsi="Arial" w:cs="Arial"/>
          <w:i/>
          <w:color w:val="0070C0"/>
          <w:sz w:val="22"/>
          <w:szCs w:val="22"/>
        </w:rPr>
        <w:t>(</w:t>
      </w:r>
      <w:r w:rsidR="00C9161B" w:rsidRPr="007F359E">
        <w:rPr>
          <w:rFonts w:ascii="Arial" w:hAnsi="Arial" w:cs="Arial"/>
          <w:i/>
          <w:color w:val="0070C0"/>
          <w:sz w:val="22"/>
          <w:szCs w:val="22"/>
        </w:rPr>
        <w:t>creative</w:t>
      </w:r>
      <w:r w:rsidR="00C9161B" w:rsidRPr="007F359E">
        <w:rPr>
          <w:rFonts w:ascii="Arial" w:hAnsi="Arial"/>
          <w:i/>
          <w:color w:val="0070C0"/>
          <w:sz w:val="22"/>
          <w:szCs w:val="22"/>
        </w:rPr>
        <w:t xml:space="preserve"> and critical thinking, communication, collaboration,</w:t>
      </w:r>
      <w:r w:rsidR="0043085B">
        <w:rPr>
          <w:rFonts w:ascii="Arial" w:hAnsi="Arial"/>
          <w:i/>
          <w:color w:val="0070C0"/>
          <w:sz w:val="22"/>
          <w:szCs w:val="22"/>
        </w:rPr>
        <w:t xml:space="preserve"> </w:t>
      </w:r>
      <w:proofErr w:type="gramStart"/>
      <w:r w:rsidR="0043085B">
        <w:rPr>
          <w:rFonts w:ascii="Arial" w:hAnsi="Arial"/>
          <w:i/>
          <w:color w:val="0070C0"/>
          <w:sz w:val="22"/>
          <w:szCs w:val="22"/>
        </w:rPr>
        <w:t>persistence</w:t>
      </w:r>
      <w:proofErr w:type="gramEnd"/>
      <w:r w:rsidR="0043085B">
        <w:rPr>
          <w:rFonts w:ascii="Arial" w:hAnsi="Arial"/>
          <w:i/>
          <w:color w:val="0070C0"/>
          <w:sz w:val="22"/>
          <w:szCs w:val="22"/>
        </w:rPr>
        <w:t xml:space="preserve"> and growth mindset).  S</w:t>
      </w:r>
      <w:r w:rsidR="00C9161B" w:rsidRPr="007F359E">
        <w:rPr>
          <w:rFonts w:ascii="Arial" w:hAnsi="Arial"/>
          <w:i/>
          <w:color w:val="0070C0"/>
          <w:sz w:val="22"/>
          <w:szCs w:val="22"/>
        </w:rPr>
        <w:t xml:space="preserve">ee </w:t>
      </w:r>
      <w:hyperlink r:id="rId9" w:history="1">
        <w:r w:rsidR="00C9161B" w:rsidRPr="007C10C0">
          <w:rPr>
            <w:rStyle w:val="Hyperlink"/>
            <w:rFonts w:ascii="Arial" w:hAnsi="Arial"/>
            <w:i/>
            <w:sz w:val="22"/>
            <w:szCs w:val="22"/>
          </w:rPr>
          <w:t>gloss</w:t>
        </w:r>
        <w:r w:rsidR="00C34B36" w:rsidRPr="007C10C0">
          <w:rPr>
            <w:rStyle w:val="Hyperlink"/>
            <w:rFonts w:ascii="Arial" w:hAnsi="Arial"/>
            <w:i/>
            <w:sz w:val="22"/>
            <w:szCs w:val="22"/>
          </w:rPr>
          <w:t>ar</w:t>
        </w:r>
        <w:r w:rsidR="00C9161B" w:rsidRPr="007C10C0">
          <w:rPr>
            <w:rStyle w:val="Hyperlink"/>
            <w:rFonts w:ascii="Arial" w:hAnsi="Arial"/>
            <w:i/>
            <w:sz w:val="22"/>
            <w:szCs w:val="22"/>
          </w:rPr>
          <w:t>y</w:t>
        </w:r>
      </w:hyperlink>
      <w:r w:rsidR="00C9161B" w:rsidRPr="007F359E">
        <w:rPr>
          <w:rFonts w:ascii="Arial" w:hAnsi="Arial"/>
          <w:i/>
          <w:color w:val="0070C0"/>
          <w:sz w:val="22"/>
          <w:szCs w:val="22"/>
        </w:rPr>
        <w:t xml:space="preserve"> for more information on 21</w:t>
      </w:r>
      <w:r w:rsidR="00C9161B" w:rsidRPr="007F359E">
        <w:rPr>
          <w:rFonts w:ascii="Arial" w:hAnsi="Arial"/>
          <w:i/>
          <w:color w:val="0070C0"/>
          <w:sz w:val="22"/>
          <w:szCs w:val="22"/>
          <w:vertAlign w:val="superscript"/>
        </w:rPr>
        <w:t>st</w:t>
      </w:r>
      <w:r w:rsidR="0043085B">
        <w:rPr>
          <w:rFonts w:ascii="Arial" w:hAnsi="Arial"/>
          <w:i/>
          <w:color w:val="0070C0"/>
          <w:sz w:val="22"/>
          <w:szCs w:val="22"/>
        </w:rPr>
        <w:t xml:space="preserve"> century skills</w:t>
      </w:r>
      <w:r w:rsidR="00033051" w:rsidRPr="007F359E">
        <w:rPr>
          <w:rFonts w:ascii="Arial" w:hAnsi="Arial"/>
          <w:i/>
          <w:color w:val="0070C0"/>
          <w:sz w:val="22"/>
          <w:szCs w:val="22"/>
        </w:rPr>
        <w:t>.</w:t>
      </w:r>
    </w:p>
    <w:p w14:paraId="278D95F0" w14:textId="77777777" w:rsidR="00033051" w:rsidRPr="00033051" w:rsidRDefault="00033051" w:rsidP="00033051">
      <w:pPr>
        <w:rPr>
          <w:rFonts w:ascii="Arial" w:hAnsi="Arial" w:cs="Arial"/>
          <w:i/>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788"/>
      </w:tblGrid>
      <w:tr w:rsidR="00EF398C" w:rsidRPr="009C12B0" w14:paraId="589B6401" w14:textId="77777777" w:rsidTr="00BF05B3">
        <w:trPr>
          <w:trHeight w:val="3041"/>
        </w:trPr>
        <w:tc>
          <w:tcPr>
            <w:tcW w:w="4968" w:type="dxa"/>
          </w:tcPr>
          <w:p w14:paraId="0EFF8944" w14:textId="77777777" w:rsidR="00EF398C" w:rsidRPr="0052030D" w:rsidRDefault="00EF398C" w:rsidP="000C76FD">
            <w:pPr>
              <w:rPr>
                <w:rFonts w:ascii="Arial Black" w:hAnsi="Arial Black" w:cs="Arial"/>
              </w:rPr>
            </w:pPr>
            <w:r w:rsidRPr="0052030D">
              <w:rPr>
                <w:rFonts w:ascii="Arial Black" w:hAnsi="Arial Black" w:cs="Arial"/>
                <w:szCs w:val="22"/>
              </w:rPr>
              <w:t>Learning Objectives</w:t>
            </w:r>
          </w:p>
          <w:p w14:paraId="3638BA74" w14:textId="77777777" w:rsidR="00BF05B3" w:rsidRDefault="00EF398C" w:rsidP="000C76FD">
            <w:pPr>
              <w:rPr>
                <w:rFonts w:ascii="Arial" w:hAnsi="Arial" w:cs="Arial"/>
                <w:i/>
                <w:sz w:val="20"/>
                <w:szCs w:val="20"/>
              </w:rPr>
            </w:pPr>
            <w:r w:rsidRPr="006B1E18">
              <w:rPr>
                <w:rFonts w:ascii="Arial" w:hAnsi="Arial" w:cs="Arial"/>
                <w:i/>
                <w:sz w:val="20"/>
                <w:szCs w:val="20"/>
              </w:rPr>
              <w:t>What I want my students to know and be able to do.</w:t>
            </w:r>
          </w:p>
          <w:p w14:paraId="2D1958DB" w14:textId="77777777" w:rsidR="00BF05B3" w:rsidRDefault="00BF05B3" w:rsidP="000C76FD">
            <w:pPr>
              <w:rPr>
                <w:rFonts w:ascii="Arial" w:hAnsi="Arial" w:cs="Arial"/>
                <w:i/>
                <w:sz w:val="20"/>
                <w:szCs w:val="20"/>
              </w:rPr>
            </w:pPr>
          </w:p>
          <w:p w14:paraId="3838D565" w14:textId="77777777" w:rsidR="00BF05B3" w:rsidRDefault="00BF05B3" w:rsidP="000C76FD">
            <w:pPr>
              <w:rPr>
                <w:rFonts w:ascii="Arial" w:hAnsi="Arial" w:cs="Arial"/>
                <w:i/>
                <w:sz w:val="20"/>
                <w:szCs w:val="20"/>
              </w:rPr>
            </w:pPr>
          </w:p>
          <w:p w14:paraId="40729144" w14:textId="77777777" w:rsidR="00BF05B3" w:rsidRPr="008562E4" w:rsidRDefault="00BF05B3" w:rsidP="00BF05B3">
            <w:pPr>
              <w:rPr>
                <w:rFonts w:ascii="Arial" w:hAnsi="Arial" w:cs="Arial"/>
                <w:i/>
                <w:color w:val="0070C0"/>
                <w:sz w:val="22"/>
                <w:szCs w:val="22"/>
              </w:rPr>
            </w:pPr>
            <w:r w:rsidRPr="008562E4">
              <w:rPr>
                <w:rFonts w:ascii="Arial" w:hAnsi="Arial" w:cs="Arial"/>
                <w:i/>
                <w:color w:val="0070C0"/>
                <w:sz w:val="22"/>
                <w:szCs w:val="22"/>
              </w:rPr>
              <w:t>[This is the heart of teaching and learning. At the end of the day, “What do I want my students to understand? What do I want my students to be able to do?” Think backwards when planning.</w:t>
            </w:r>
            <w:r w:rsidRPr="008562E4">
              <w:rPr>
                <w:rFonts w:ascii="Arial" w:hAnsi="Arial" w:cs="Arial"/>
                <w:b/>
                <w:i/>
                <w:color w:val="0070C0"/>
                <w:sz w:val="22"/>
                <w:szCs w:val="22"/>
              </w:rPr>
              <w:t xml:space="preserve"> </w:t>
            </w:r>
            <w:r w:rsidRPr="008562E4">
              <w:rPr>
                <w:rFonts w:ascii="Arial" w:hAnsi="Arial" w:cs="Arial"/>
                <w:i/>
                <w:color w:val="0070C0"/>
                <w:sz w:val="22"/>
                <w:szCs w:val="22"/>
              </w:rPr>
              <w:t>Start with these questions and let them guide the learning objectives that will inform instructional choices and learning experiences for students.</w:t>
            </w:r>
          </w:p>
          <w:p w14:paraId="063BB107" w14:textId="77777777" w:rsidR="00BF05B3" w:rsidRPr="008562E4" w:rsidRDefault="00BF05B3" w:rsidP="00BF05B3">
            <w:pPr>
              <w:rPr>
                <w:rFonts w:ascii="Arial" w:hAnsi="Arial" w:cs="Arial"/>
                <w:i/>
                <w:color w:val="0070C0"/>
                <w:sz w:val="22"/>
                <w:szCs w:val="22"/>
              </w:rPr>
            </w:pPr>
          </w:p>
          <w:p w14:paraId="3B030C6B" w14:textId="48D17F39" w:rsidR="00BF05B3" w:rsidRPr="008562E4" w:rsidRDefault="00BF05B3" w:rsidP="00BF05B3">
            <w:pPr>
              <w:rPr>
                <w:rFonts w:ascii="Arial" w:hAnsi="Arial" w:cs="Arial"/>
                <w:i/>
                <w:color w:val="0070C0"/>
                <w:sz w:val="22"/>
                <w:szCs w:val="22"/>
              </w:rPr>
            </w:pPr>
            <w:r w:rsidRPr="008562E4">
              <w:rPr>
                <w:rFonts w:ascii="Arial" w:hAnsi="Arial" w:cs="Arial"/>
                <w:i/>
                <w:color w:val="0070C0"/>
                <w:sz w:val="22"/>
                <w:szCs w:val="22"/>
              </w:rPr>
              <w:t xml:space="preserve">Line up the “Student Learning Objectives” to the “Assessment Criteria” to create a one-to-one relationship that checks teaching and learning. </w:t>
            </w:r>
            <w:r w:rsidRPr="008562E4">
              <w:rPr>
                <w:rFonts w:ascii="Arial" w:hAnsi="Arial" w:cs="Arial"/>
                <w:b/>
                <w:i/>
                <w:color w:val="0070C0"/>
                <w:sz w:val="22"/>
                <w:szCs w:val="22"/>
              </w:rPr>
              <w:t>IF</w:t>
            </w:r>
            <w:r w:rsidRPr="008562E4">
              <w:rPr>
                <w:rFonts w:ascii="Arial" w:hAnsi="Arial" w:cs="Arial"/>
                <w:i/>
                <w:color w:val="0070C0"/>
                <w:sz w:val="22"/>
                <w:szCs w:val="22"/>
              </w:rPr>
              <w:t xml:space="preserve"> I want my students to know... </w:t>
            </w:r>
            <w:r w:rsidRPr="008562E4">
              <w:rPr>
                <w:rFonts w:ascii="Arial" w:hAnsi="Arial" w:cs="Arial"/>
                <w:b/>
                <w:i/>
                <w:color w:val="0070C0"/>
                <w:sz w:val="22"/>
                <w:szCs w:val="22"/>
              </w:rPr>
              <w:t>THEN</w:t>
            </w:r>
            <w:r w:rsidRPr="008562E4">
              <w:rPr>
                <w:rFonts w:ascii="Arial" w:hAnsi="Arial" w:cs="Arial"/>
                <w:i/>
                <w:color w:val="0070C0"/>
                <w:sz w:val="22"/>
                <w:szCs w:val="22"/>
              </w:rPr>
              <w:t xml:space="preserve"> what I will see and/or hear is...</w:t>
            </w:r>
            <w:r w:rsidR="00DD57D5">
              <w:rPr>
                <w:rFonts w:ascii="Arial" w:hAnsi="Arial" w:cs="Arial"/>
                <w:i/>
                <w:color w:val="0070C0"/>
                <w:sz w:val="22"/>
                <w:szCs w:val="22"/>
              </w:rPr>
              <w:t>]</w:t>
            </w:r>
          </w:p>
          <w:p w14:paraId="7F004B85" w14:textId="77777777" w:rsidR="00BF05B3" w:rsidRPr="00920BE0" w:rsidRDefault="00BF05B3" w:rsidP="00BF05B3">
            <w:pPr>
              <w:rPr>
                <w:rFonts w:ascii="Arial" w:hAnsi="Arial" w:cs="Arial"/>
                <w:i/>
                <w:color w:val="0070C0"/>
              </w:rPr>
            </w:pPr>
          </w:p>
          <w:p w14:paraId="7C41B2FE" w14:textId="11F8E111" w:rsidR="00EF398C" w:rsidRPr="006B1E18" w:rsidRDefault="00EF398C" w:rsidP="00BF05B3">
            <w:pPr>
              <w:rPr>
                <w:rFonts w:ascii="Arial" w:hAnsi="Arial" w:cs="Arial"/>
                <w:i/>
                <w:color w:val="000000"/>
                <w:sz w:val="20"/>
                <w:szCs w:val="20"/>
              </w:rPr>
            </w:pPr>
          </w:p>
        </w:tc>
        <w:tc>
          <w:tcPr>
            <w:tcW w:w="4788" w:type="dxa"/>
          </w:tcPr>
          <w:p w14:paraId="7F7CAA70" w14:textId="77777777" w:rsidR="00EF398C" w:rsidRPr="0052030D" w:rsidRDefault="00EF398C" w:rsidP="000C76FD">
            <w:pPr>
              <w:rPr>
                <w:rFonts w:ascii="Arial Black" w:hAnsi="Arial Black" w:cs="Arial"/>
              </w:rPr>
            </w:pPr>
            <w:r w:rsidRPr="0052030D">
              <w:rPr>
                <w:rFonts w:ascii="Arial Black" w:hAnsi="Arial Black" w:cs="Arial"/>
                <w:szCs w:val="22"/>
              </w:rPr>
              <w:t xml:space="preserve">Assessment Criteria </w:t>
            </w:r>
          </w:p>
          <w:p w14:paraId="1DD054AC" w14:textId="3AA01DAF" w:rsidR="00EF398C" w:rsidRDefault="00EF398C" w:rsidP="000C76FD">
            <w:pPr>
              <w:rPr>
                <w:rFonts w:ascii="Arial" w:hAnsi="Arial" w:cs="Arial"/>
                <w:i/>
                <w:sz w:val="20"/>
                <w:szCs w:val="20"/>
              </w:rPr>
            </w:pPr>
            <w:r w:rsidRPr="006B1E18">
              <w:rPr>
                <w:rFonts w:ascii="Arial" w:hAnsi="Arial" w:cs="Arial"/>
                <w:i/>
                <w:sz w:val="20"/>
                <w:szCs w:val="20"/>
              </w:rPr>
              <w:t xml:space="preserve">What I will observe in my students – </w:t>
            </w:r>
            <w:r w:rsidR="000C0961">
              <w:rPr>
                <w:rFonts w:ascii="Arial" w:hAnsi="Arial" w:cs="Arial"/>
                <w:i/>
                <w:sz w:val="20"/>
                <w:szCs w:val="20"/>
              </w:rPr>
              <w:t>traits</w:t>
            </w:r>
            <w:r w:rsidRPr="006B1E18">
              <w:rPr>
                <w:rFonts w:ascii="Arial" w:hAnsi="Arial" w:cs="Arial"/>
                <w:i/>
                <w:sz w:val="20"/>
                <w:szCs w:val="20"/>
              </w:rPr>
              <w:t xml:space="preserve"> that can be seen and</w:t>
            </w:r>
            <w:r>
              <w:rPr>
                <w:rFonts w:ascii="Arial" w:hAnsi="Arial" w:cs="Arial"/>
                <w:i/>
                <w:sz w:val="20"/>
                <w:szCs w:val="20"/>
              </w:rPr>
              <w:t>/or</w:t>
            </w:r>
            <w:r w:rsidRPr="006B1E18">
              <w:rPr>
                <w:rFonts w:ascii="Arial" w:hAnsi="Arial" w:cs="Arial"/>
                <w:i/>
                <w:sz w:val="20"/>
                <w:szCs w:val="20"/>
              </w:rPr>
              <w:t xml:space="preserve"> heard.</w:t>
            </w:r>
          </w:p>
          <w:p w14:paraId="148472E7" w14:textId="77777777" w:rsidR="00BF05B3" w:rsidRDefault="00BF05B3" w:rsidP="000C76FD">
            <w:pPr>
              <w:rPr>
                <w:rFonts w:ascii="Arial" w:hAnsi="Arial" w:cs="Arial"/>
                <w:i/>
                <w:sz w:val="20"/>
                <w:szCs w:val="20"/>
              </w:rPr>
            </w:pPr>
          </w:p>
          <w:p w14:paraId="5C4D1D21" w14:textId="77777777" w:rsidR="00BF05B3" w:rsidRPr="008562E4" w:rsidRDefault="00BF05B3" w:rsidP="00BF05B3">
            <w:pPr>
              <w:rPr>
                <w:rFonts w:ascii="Arial" w:hAnsi="Arial" w:cs="Arial"/>
                <w:i/>
                <w:color w:val="0070C0"/>
                <w:sz w:val="22"/>
                <w:szCs w:val="22"/>
              </w:rPr>
            </w:pPr>
            <w:r w:rsidRPr="008562E4">
              <w:rPr>
                <w:rFonts w:ascii="Arial" w:hAnsi="Arial" w:cs="Arial"/>
                <w:i/>
                <w:color w:val="0070C0"/>
                <w:sz w:val="22"/>
                <w:szCs w:val="22"/>
              </w:rPr>
              <w:t xml:space="preserve">[The Assessment Criteria lists the traits that show if a student understands and can apply what is being taught – where they are on the path to learning. </w:t>
            </w:r>
          </w:p>
          <w:p w14:paraId="1563623E" w14:textId="77777777" w:rsidR="00BF05B3" w:rsidRPr="008562E4" w:rsidRDefault="00BF05B3" w:rsidP="00BF05B3">
            <w:pPr>
              <w:rPr>
                <w:rFonts w:ascii="Arial" w:hAnsi="Arial" w:cs="Arial"/>
                <w:i/>
                <w:color w:val="0070C0"/>
                <w:sz w:val="22"/>
                <w:szCs w:val="22"/>
              </w:rPr>
            </w:pPr>
          </w:p>
          <w:p w14:paraId="20BCA38A" w14:textId="77777777" w:rsidR="00BF05B3" w:rsidRPr="008562E4" w:rsidRDefault="00BF05B3" w:rsidP="00BF05B3">
            <w:pPr>
              <w:rPr>
                <w:rFonts w:ascii="Arial" w:hAnsi="Arial" w:cs="Arial"/>
                <w:i/>
                <w:color w:val="0070C0"/>
                <w:sz w:val="22"/>
                <w:szCs w:val="22"/>
              </w:rPr>
            </w:pPr>
            <w:r w:rsidRPr="008562E4">
              <w:rPr>
                <w:rFonts w:ascii="Arial" w:hAnsi="Arial" w:cs="Arial"/>
                <w:i/>
                <w:color w:val="0070C0"/>
                <w:sz w:val="22"/>
                <w:szCs w:val="22"/>
              </w:rPr>
              <w:t xml:space="preserve"> Assessment Criteria is concrete for the instructor and student – it is observable through performance-based work and in written response to work e.g. reflections, graphic organizers, etc. </w:t>
            </w:r>
          </w:p>
          <w:p w14:paraId="7FDAB5C1" w14:textId="77777777" w:rsidR="00BF05B3" w:rsidRPr="008562E4" w:rsidRDefault="00BF05B3" w:rsidP="00BF05B3">
            <w:pPr>
              <w:rPr>
                <w:rFonts w:ascii="Arial" w:hAnsi="Arial" w:cs="Arial"/>
                <w:i/>
                <w:color w:val="0070C0"/>
                <w:sz w:val="22"/>
                <w:szCs w:val="22"/>
              </w:rPr>
            </w:pPr>
          </w:p>
          <w:p w14:paraId="047B980A" w14:textId="77777777" w:rsidR="00BF05B3" w:rsidRPr="008562E4" w:rsidRDefault="00BF05B3" w:rsidP="00BF05B3">
            <w:pPr>
              <w:rPr>
                <w:rFonts w:ascii="Arial" w:hAnsi="Arial" w:cs="Arial"/>
                <w:i/>
                <w:color w:val="0070C0"/>
                <w:sz w:val="22"/>
                <w:szCs w:val="22"/>
              </w:rPr>
            </w:pPr>
            <w:r w:rsidRPr="008562E4">
              <w:rPr>
                <w:rFonts w:ascii="Arial" w:hAnsi="Arial" w:cs="Arial"/>
                <w:i/>
                <w:color w:val="0070C0"/>
                <w:sz w:val="22"/>
                <w:szCs w:val="22"/>
              </w:rPr>
              <w:t>Assessment criteria and objectives are based on individual students. When looking for the traits that tell you what students know and can do, look at each student as an individual.]</w:t>
            </w:r>
          </w:p>
          <w:p w14:paraId="6CA387BE" w14:textId="77777777" w:rsidR="00BF05B3" w:rsidRPr="006B1E18" w:rsidRDefault="00BF05B3" w:rsidP="000C76FD">
            <w:pPr>
              <w:rPr>
                <w:rFonts w:ascii="Arial" w:hAnsi="Arial" w:cs="Arial"/>
                <w:i/>
              </w:rPr>
            </w:pPr>
          </w:p>
        </w:tc>
      </w:tr>
      <w:tr w:rsidR="00EF398C" w:rsidRPr="009C12B0" w14:paraId="4C80A6F6" w14:textId="77777777" w:rsidTr="000C76FD">
        <w:tc>
          <w:tcPr>
            <w:tcW w:w="4968" w:type="dxa"/>
          </w:tcPr>
          <w:p w14:paraId="5C586E6D" w14:textId="77777777" w:rsidR="00EF398C" w:rsidRPr="006B1E18" w:rsidRDefault="00EF398C" w:rsidP="000C76FD">
            <w:pPr>
              <w:rPr>
                <w:rFonts w:ascii="Arial" w:hAnsi="Arial" w:cs="Arial"/>
                <w:sz w:val="10"/>
                <w:szCs w:val="10"/>
              </w:rPr>
            </w:pPr>
          </w:p>
          <w:p w14:paraId="588B742D" w14:textId="35270E93" w:rsidR="001237D2" w:rsidRDefault="00BF05B3" w:rsidP="00BF05B3">
            <w:pPr>
              <w:rPr>
                <w:rFonts w:ascii="Arial" w:hAnsi="Arial" w:cs="Arial"/>
                <w:i/>
                <w:color w:val="0070C0"/>
                <w:sz w:val="22"/>
                <w:szCs w:val="22"/>
              </w:rPr>
            </w:pPr>
            <w:r w:rsidRPr="008562E4">
              <w:rPr>
                <w:rFonts w:ascii="Arial" w:hAnsi="Arial" w:cs="Arial"/>
                <w:b/>
                <w:i/>
                <w:color w:val="0070C0"/>
                <w:sz w:val="22"/>
                <w:szCs w:val="22"/>
              </w:rPr>
              <w:t>Example</w:t>
            </w:r>
            <w:r w:rsidR="00CC5153">
              <w:rPr>
                <w:rFonts w:ascii="Arial" w:hAnsi="Arial" w:cs="Arial"/>
                <w:b/>
                <w:i/>
                <w:color w:val="0070C0"/>
                <w:sz w:val="22"/>
                <w:szCs w:val="22"/>
              </w:rPr>
              <w:t xml:space="preserve"> Objective</w:t>
            </w:r>
            <w:r w:rsidRPr="008562E4">
              <w:rPr>
                <w:rFonts w:ascii="Arial" w:hAnsi="Arial" w:cs="Arial"/>
                <w:b/>
                <w:i/>
                <w:color w:val="0070C0"/>
                <w:sz w:val="22"/>
                <w:szCs w:val="22"/>
              </w:rPr>
              <w:t>:</w:t>
            </w:r>
            <w:r w:rsidRPr="008562E4">
              <w:rPr>
                <w:rFonts w:ascii="Arial" w:hAnsi="Arial" w:cs="Arial"/>
                <w:i/>
                <w:color w:val="0070C0"/>
                <w:sz w:val="22"/>
                <w:szCs w:val="22"/>
              </w:rPr>
              <w:t xml:space="preserve"> </w:t>
            </w:r>
          </w:p>
          <w:p w14:paraId="280A77AA" w14:textId="77777777" w:rsidR="00DD57D5" w:rsidRPr="008562E4" w:rsidRDefault="00DD57D5" w:rsidP="00BF05B3">
            <w:pPr>
              <w:rPr>
                <w:rFonts w:ascii="Arial" w:hAnsi="Arial" w:cs="Arial"/>
                <w:i/>
                <w:color w:val="0070C0"/>
                <w:sz w:val="22"/>
                <w:szCs w:val="22"/>
              </w:rPr>
            </w:pPr>
          </w:p>
          <w:p w14:paraId="6A431741" w14:textId="7B5189DB" w:rsidR="00EF398C" w:rsidRPr="00432D30" w:rsidRDefault="00BF05B3" w:rsidP="000C76FD">
            <w:pPr>
              <w:rPr>
                <w:rFonts w:ascii="Arial" w:hAnsi="Arial" w:cs="Arial"/>
                <w:i/>
                <w:color w:val="0070C0"/>
                <w:sz w:val="22"/>
                <w:szCs w:val="22"/>
              </w:rPr>
            </w:pPr>
            <w:r w:rsidRPr="008562E4">
              <w:rPr>
                <w:rFonts w:ascii="Arial" w:hAnsi="Arial" w:cs="Arial"/>
                <w:i/>
                <w:color w:val="0070C0"/>
                <w:sz w:val="22"/>
                <w:szCs w:val="22"/>
              </w:rPr>
              <w:t xml:space="preserve">Communication </w:t>
            </w:r>
            <w:r w:rsidR="001237D2" w:rsidRPr="008562E4">
              <w:rPr>
                <w:rFonts w:ascii="Arial" w:hAnsi="Arial" w:cs="Arial"/>
                <w:i/>
                <w:color w:val="0070C0"/>
                <w:sz w:val="22"/>
                <w:szCs w:val="22"/>
              </w:rPr>
              <w:t>–</w:t>
            </w:r>
            <w:r w:rsidRPr="008562E4">
              <w:rPr>
                <w:rFonts w:ascii="Arial" w:hAnsi="Arial" w:cs="Arial"/>
                <w:i/>
                <w:color w:val="0070C0"/>
                <w:sz w:val="22"/>
                <w:szCs w:val="22"/>
              </w:rPr>
              <w:t xml:space="preserve"> </w:t>
            </w:r>
            <w:r w:rsidR="001237D2" w:rsidRPr="008562E4">
              <w:rPr>
                <w:rFonts w:ascii="Arial" w:hAnsi="Arial" w:cs="Arial"/>
                <w:i/>
                <w:color w:val="0070C0"/>
                <w:sz w:val="22"/>
                <w:szCs w:val="22"/>
              </w:rPr>
              <w:t>Students will a</w:t>
            </w:r>
            <w:r w:rsidRPr="008562E4">
              <w:rPr>
                <w:rFonts w:ascii="Arial" w:hAnsi="Arial" w:cs="Arial"/>
                <w:i/>
                <w:color w:val="0070C0"/>
                <w:sz w:val="22"/>
                <w:szCs w:val="22"/>
              </w:rPr>
              <w:t xml:space="preserve">ctively listen </w:t>
            </w:r>
            <w:r w:rsidR="001237D2" w:rsidRPr="008562E4">
              <w:rPr>
                <w:rFonts w:ascii="Arial" w:hAnsi="Arial" w:cs="Arial"/>
                <w:i/>
                <w:color w:val="0070C0"/>
                <w:sz w:val="22"/>
                <w:szCs w:val="22"/>
              </w:rPr>
              <w:t>and observe others.</w:t>
            </w:r>
          </w:p>
        </w:tc>
        <w:tc>
          <w:tcPr>
            <w:tcW w:w="4788" w:type="dxa"/>
          </w:tcPr>
          <w:p w14:paraId="2ADFF6A6" w14:textId="77777777" w:rsidR="00EF398C" w:rsidRPr="006B1E18" w:rsidRDefault="00EF398C" w:rsidP="000C76FD">
            <w:pPr>
              <w:rPr>
                <w:rFonts w:ascii="Arial" w:hAnsi="Arial" w:cs="Arial"/>
                <w:sz w:val="10"/>
                <w:szCs w:val="10"/>
              </w:rPr>
            </w:pPr>
          </w:p>
          <w:p w14:paraId="48334C1E" w14:textId="3666EF4D" w:rsidR="001237D2" w:rsidRDefault="00BF05B3" w:rsidP="00BF05B3">
            <w:pPr>
              <w:rPr>
                <w:rFonts w:ascii="Arial" w:hAnsi="Arial" w:cs="Arial"/>
                <w:i/>
                <w:color w:val="0070C0"/>
                <w:sz w:val="22"/>
                <w:szCs w:val="22"/>
              </w:rPr>
            </w:pPr>
            <w:r w:rsidRPr="008562E4">
              <w:rPr>
                <w:rFonts w:ascii="Arial" w:hAnsi="Arial" w:cs="Arial"/>
                <w:b/>
                <w:i/>
                <w:color w:val="0070C0"/>
                <w:sz w:val="22"/>
                <w:szCs w:val="22"/>
              </w:rPr>
              <w:t>Example</w:t>
            </w:r>
            <w:r w:rsidR="00CC5153">
              <w:rPr>
                <w:rFonts w:ascii="Arial" w:hAnsi="Arial" w:cs="Arial"/>
                <w:b/>
                <w:i/>
                <w:color w:val="0070C0"/>
                <w:sz w:val="22"/>
                <w:szCs w:val="22"/>
              </w:rPr>
              <w:t xml:space="preserve"> Assessment</w:t>
            </w:r>
            <w:r w:rsidRPr="008562E4">
              <w:rPr>
                <w:rFonts w:ascii="Arial" w:hAnsi="Arial" w:cs="Arial"/>
                <w:b/>
                <w:i/>
                <w:color w:val="0070C0"/>
                <w:sz w:val="22"/>
                <w:szCs w:val="22"/>
              </w:rPr>
              <w:t>:</w:t>
            </w:r>
            <w:r w:rsidRPr="008562E4">
              <w:rPr>
                <w:rFonts w:ascii="Arial" w:hAnsi="Arial" w:cs="Arial"/>
                <w:i/>
                <w:color w:val="0070C0"/>
                <w:sz w:val="22"/>
                <w:szCs w:val="22"/>
              </w:rPr>
              <w:t xml:space="preserve"> </w:t>
            </w:r>
          </w:p>
          <w:p w14:paraId="349D72F3" w14:textId="77777777" w:rsidR="00DD57D5" w:rsidRPr="00432D30" w:rsidRDefault="00DD57D5" w:rsidP="00BF05B3">
            <w:pPr>
              <w:rPr>
                <w:rFonts w:ascii="Arial" w:hAnsi="Arial" w:cs="Arial"/>
                <w:i/>
                <w:color w:val="0070C0"/>
                <w:sz w:val="22"/>
                <w:szCs w:val="22"/>
              </w:rPr>
            </w:pPr>
          </w:p>
          <w:p w14:paraId="3A2F87FC" w14:textId="174FA4FA" w:rsidR="00EF398C" w:rsidRPr="00DD57D5" w:rsidRDefault="001237D2" w:rsidP="00BF05B3">
            <w:pPr>
              <w:rPr>
                <w:rFonts w:ascii="Arial" w:hAnsi="Arial" w:cs="Arial"/>
                <w:i/>
                <w:color w:val="0070C0"/>
                <w:sz w:val="22"/>
                <w:szCs w:val="22"/>
              </w:rPr>
            </w:pPr>
            <w:r w:rsidRPr="008562E4">
              <w:rPr>
                <w:rFonts w:ascii="Arial" w:hAnsi="Arial" w:cs="Arial"/>
                <w:i/>
                <w:color w:val="0070C0"/>
                <w:sz w:val="22"/>
                <w:szCs w:val="22"/>
              </w:rPr>
              <w:t>Students will m</w:t>
            </w:r>
            <w:r w:rsidR="00BF05B3" w:rsidRPr="008562E4">
              <w:rPr>
                <w:rFonts w:ascii="Arial" w:hAnsi="Arial" w:cs="Arial"/>
                <w:i/>
                <w:color w:val="0070C0"/>
                <w:sz w:val="22"/>
                <w:szCs w:val="22"/>
              </w:rPr>
              <w:t>ake direct and clear eye contact with partner; Wait for partner to finish before speaking; Take time r</w:t>
            </w:r>
            <w:r w:rsidRPr="008562E4">
              <w:rPr>
                <w:rFonts w:ascii="Arial" w:hAnsi="Arial" w:cs="Arial"/>
                <w:i/>
                <w:color w:val="0070C0"/>
                <w:sz w:val="22"/>
                <w:szCs w:val="22"/>
              </w:rPr>
              <w:t>eading and speaking to partner.</w:t>
            </w:r>
          </w:p>
        </w:tc>
      </w:tr>
      <w:tr w:rsidR="00EF398C" w:rsidRPr="009C12B0" w14:paraId="4B488829" w14:textId="77777777" w:rsidTr="000C76FD">
        <w:tc>
          <w:tcPr>
            <w:tcW w:w="4968" w:type="dxa"/>
          </w:tcPr>
          <w:p w14:paraId="7E921217" w14:textId="77777777" w:rsidR="00EF398C" w:rsidRPr="006B1E18" w:rsidRDefault="00EF398C" w:rsidP="000C76FD">
            <w:pPr>
              <w:rPr>
                <w:rFonts w:ascii="Arial" w:hAnsi="Arial" w:cs="Arial"/>
                <w:sz w:val="10"/>
                <w:szCs w:val="10"/>
              </w:rPr>
            </w:pPr>
          </w:p>
          <w:p w14:paraId="44CCFDAF" w14:textId="0039F75F" w:rsidR="00EF398C" w:rsidRDefault="00BF05B3" w:rsidP="000C76FD">
            <w:pPr>
              <w:rPr>
                <w:rFonts w:ascii="Arial" w:hAnsi="Arial" w:cs="Arial"/>
              </w:rPr>
            </w:pPr>
            <w:r>
              <w:rPr>
                <w:rFonts w:ascii="Arial" w:hAnsi="Arial" w:cs="Arial"/>
                <w:b/>
                <w:szCs w:val="22"/>
              </w:rPr>
              <w:t>1</w:t>
            </w:r>
            <w:r w:rsidR="00EF398C" w:rsidRPr="006B1E18">
              <w:rPr>
                <w:rFonts w:ascii="Arial" w:hAnsi="Arial" w:cs="Arial"/>
                <w:b/>
                <w:szCs w:val="22"/>
              </w:rPr>
              <w:t>.</w:t>
            </w:r>
            <w:r w:rsidR="00EF398C" w:rsidRPr="0052030D">
              <w:rPr>
                <w:rFonts w:ascii="Arial" w:hAnsi="Arial" w:cs="Arial"/>
                <w:szCs w:val="22"/>
              </w:rPr>
              <w:t xml:space="preserve"> </w:t>
            </w:r>
          </w:p>
          <w:p w14:paraId="68260492" w14:textId="79A5E065" w:rsidR="00EF398C" w:rsidRDefault="007F1B26" w:rsidP="00BF05B3">
            <w:pPr>
              <w:rPr>
                <w:rFonts w:ascii="Arial" w:hAnsi="Arial" w:cs="Arial"/>
              </w:rPr>
            </w:pPr>
            <w:r>
              <w:rPr>
                <w:rFonts w:ascii="Arial" w:hAnsi="Arial" w:cs="Arial"/>
              </w:rPr>
              <w:t>Students will understand and apply the improvisational theater concept of “yes, and,” by being willing and able to build collaboratively on the ideas of their peers.</w:t>
            </w:r>
          </w:p>
          <w:p w14:paraId="61136040" w14:textId="77777777" w:rsidR="00432D30" w:rsidRPr="0052030D" w:rsidRDefault="00432D30" w:rsidP="00BF05B3">
            <w:pPr>
              <w:rPr>
                <w:rFonts w:ascii="Arial" w:hAnsi="Arial" w:cs="Arial"/>
              </w:rPr>
            </w:pPr>
          </w:p>
        </w:tc>
        <w:tc>
          <w:tcPr>
            <w:tcW w:w="4788" w:type="dxa"/>
          </w:tcPr>
          <w:p w14:paraId="3F606937" w14:textId="77777777" w:rsidR="00EF398C" w:rsidRPr="007F1B26" w:rsidRDefault="00EF398C" w:rsidP="000C76FD">
            <w:pPr>
              <w:rPr>
                <w:rFonts w:ascii="Arial" w:hAnsi="Arial" w:cs="Arial"/>
              </w:rPr>
            </w:pPr>
          </w:p>
          <w:p w14:paraId="70B14762" w14:textId="1B06CC9B" w:rsidR="00EF398C" w:rsidRPr="007F1B26" w:rsidRDefault="00BF05B3" w:rsidP="000C76FD">
            <w:pPr>
              <w:rPr>
                <w:rFonts w:ascii="Arial" w:hAnsi="Arial" w:cs="Arial"/>
              </w:rPr>
            </w:pPr>
            <w:r w:rsidRPr="007F1B26">
              <w:rPr>
                <w:rFonts w:ascii="Arial" w:hAnsi="Arial" w:cs="Arial"/>
                <w:b/>
              </w:rPr>
              <w:t>1</w:t>
            </w:r>
            <w:r w:rsidR="00EF398C" w:rsidRPr="007F1B26">
              <w:rPr>
                <w:rFonts w:ascii="Arial" w:hAnsi="Arial" w:cs="Arial"/>
                <w:b/>
              </w:rPr>
              <w:t>.</w:t>
            </w:r>
            <w:r w:rsidR="00EF398C" w:rsidRPr="007F1B26">
              <w:rPr>
                <w:rFonts w:ascii="Arial" w:hAnsi="Arial" w:cs="Arial"/>
              </w:rPr>
              <w:t xml:space="preserve"> </w:t>
            </w:r>
          </w:p>
          <w:p w14:paraId="625AAA6A" w14:textId="5638B4C3" w:rsidR="007F1B26" w:rsidRPr="007F1B26" w:rsidRDefault="007F1B26" w:rsidP="00DF4F20">
            <w:pPr>
              <w:rPr>
                <w:rFonts w:ascii="Arial" w:hAnsi="Arial" w:cs="Arial"/>
              </w:rPr>
            </w:pPr>
            <w:r>
              <w:rPr>
                <w:rFonts w:ascii="Arial" w:hAnsi="Arial" w:cs="Arial"/>
              </w:rPr>
              <w:t xml:space="preserve">Students will respond positively to the ideas of their classmates, by contributing ideas of their own that augment the initial concept. For example, </w:t>
            </w:r>
            <w:r w:rsidR="00CA6DFF">
              <w:rPr>
                <w:rFonts w:ascii="Arial" w:hAnsi="Arial" w:cs="Arial"/>
              </w:rPr>
              <w:t>i</w:t>
            </w:r>
            <w:r>
              <w:rPr>
                <w:rFonts w:ascii="Arial" w:hAnsi="Arial" w:cs="Arial"/>
              </w:rPr>
              <w:t>n a theater improvisation, if a student comes in as an elephant, his</w:t>
            </w:r>
            <w:r w:rsidR="00CA6DFF">
              <w:rPr>
                <w:rFonts w:ascii="Arial" w:hAnsi="Arial" w:cs="Arial"/>
              </w:rPr>
              <w:t>/her</w:t>
            </w:r>
            <w:r>
              <w:rPr>
                <w:rFonts w:ascii="Arial" w:hAnsi="Arial" w:cs="Arial"/>
              </w:rPr>
              <w:t xml:space="preserve"> scene partner will offer peanuts, rather than saying “no, you’re a horse.”   </w:t>
            </w:r>
          </w:p>
        </w:tc>
      </w:tr>
      <w:tr w:rsidR="00EF398C" w:rsidRPr="009C12B0" w14:paraId="5214864B" w14:textId="77777777" w:rsidTr="000C76FD">
        <w:tc>
          <w:tcPr>
            <w:tcW w:w="4968" w:type="dxa"/>
          </w:tcPr>
          <w:p w14:paraId="389C7D10" w14:textId="77777777" w:rsidR="00EF398C" w:rsidRPr="006B1E18" w:rsidRDefault="00EF398C" w:rsidP="000C76FD">
            <w:pPr>
              <w:rPr>
                <w:rFonts w:ascii="Arial" w:hAnsi="Arial" w:cs="Arial"/>
                <w:sz w:val="10"/>
                <w:szCs w:val="10"/>
              </w:rPr>
            </w:pPr>
          </w:p>
          <w:p w14:paraId="6676A56D" w14:textId="29CAFB5B" w:rsidR="00EF398C" w:rsidRPr="0052030D" w:rsidRDefault="00BF05B3" w:rsidP="00DB3613">
            <w:pPr>
              <w:rPr>
                <w:rFonts w:ascii="Arial" w:hAnsi="Arial" w:cs="Arial"/>
              </w:rPr>
            </w:pPr>
            <w:r>
              <w:rPr>
                <w:rFonts w:ascii="Arial" w:hAnsi="Arial" w:cs="Arial"/>
                <w:b/>
                <w:szCs w:val="22"/>
              </w:rPr>
              <w:t>2</w:t>
            </w:r>
            <w:r w:rsidR="00EF398C" w:rsidRPr="006B1E18">
              <w:rPr>
                <w:rFonts w:ascii="Arial" w:hAnsi="Arial" w:cs="Arial"/>
                <w:b/>
                <w:szCs w:val="22"/>
              </w:rPr>
              <w:t>.</w:t>
            </w:r>
            <w:r w:rsidR="00EF398C" w:rsidRPr="0052030D">
              <w:rPr>
                <w:rFonts w:ascii="Arial" w:hAnsi="Arial" w:cs="Arial"/>
                <w:szCs w:val="22"/>
              </w:rPr>
              <w:t xml:space="preserve"> </w:t>
            </w:r>
            <w:r w:rsidR="007F1B26">
              <w:rPr>
                <w:rFonts w:ascii="Arial" w:hAnsi="Arial" w:cs="Arial"/>
                <w:szCs w:val="22"/>
              </w:rPr>
              <w:t xml:space="preserve">Students will be able to </w:t>
            </w:r>
            <w:r w:rsidR="00DB3613">
              <w:rPr>
                <w:rFonts w:ascii="Arial" w:hAnsi="Arial" w:cs="Arial"/>
                <w:szCs w:val="22"/>
              </w:rPr>
              <w:t xml:space="preserve">contribute to </w:t>
            </w:r>
            <w:r w:rsidR="007F1B26">
              <w:rPr>
                <w:rFonts w:ascii="Arial" w:hAnsi="Arial" w:cs="Arial"/>
                <w:szCs w:val="22"/>
              </w:rPr>
              <w:t>the goals of the larger group by assessing “what’s needed” in a given situation and respond</w:t>
            </w:r>
            <w:r w:rsidR="00982089">
              <w:rPr>
                <w:rFonts w:ascii="Arial" w:hAnsi="Arial" w:cs="Arial"/>
                <w:szCs w:val="22"/>
              </w:rPr>
              <w:t>ing</w:t>
            </w:r>
            <w:r w:rsidR="007F1B26">
              <w:rPr>
                <w:rFonts w:ascii="Arial" w:hAnsi="Arial" w:cs="Arial"/>
                <w:szCs w:val="22"/>
              </w:rPr>
              <w:t xml:space="preserve"> accordingly.</w:t>
            </w:r>
          </w:p>
        </w:tc>
        <w:tc>
          <w:tcPr>
            <w:tcW w:w="4788" w:type="dxa"/>
          </w:tcPr>
          <w:p w14:paraId="70B545E6" w14:textId="77777777" w:rsidR="00EF398C" w:rsidRPr="006B1E18" w:rsidRDefault="00EF398C" w:rsidP="000C76FD">
            <w:pPr>
              <w:rPr>
                <w:rFonts w:ascii="Arial" w:hAnsi="Arial" w:cs="Arial"/>
                <w:sz w:val="10"/>
                <w:szCs w:val="10"/>
              </w:rPr>
            </w:pPr>
          </w:p>
          <w:p w14:paraId="754779B2" w14:textId="1A10E60E" w:rsidR="00432D30" w:rsidRPr="006B1E18" w:rsidRDefault="00BF05B3" w:rsidP="004E4213">
            <w:pPr>
              <w:rPr>
                <w:rFonts w:ascii="Arial" w:hAnsi="Arial" w:cs="Arial"/>
                <w:sz w:val="10"/>
                <w:szCs w:val="10"/>
              </w:rPr>
            </w:pPr>
            <w:r>
              <w:rPr>
                <w:rFonts w:ascii="Arial" w:hAnsi="Arial" w:cs="Arial"/>
                <w:b/>
                <w:szCs w:val="22"/>
              </w:rPr>
              <w:t>2</w:t>
            </w:r>
            <w:r w:rsidR="00EF398C" w:rsidRPr="006B1E18">
              <w:rPr>
                <w:rFonts w:ascii="Arial" w:hAnsi="Arial" w:cs="Arial"/>
                <w:b/>
                <w:szCs w:val="22"/>
              </w:rPr>
              <w:t>.</w:t>
            </w:r>
            <w:r w:rsidR="00EF398C">
              <w:rPr>
                <w:rFonts w:ascii="Arial" w:hAnsi="Arial" w:cs="Arial"/>
                <w:szCs w:val="22"/>
              </w:rPr>
              <w:t xml:space="preserve"> </w:t>
            </w:r>
            <w:r w:rsidR="007F1B26">
              <w:rPr>
                <w:rFonts w:ascii="Arial" w:hAnsi="Arial" w:cs="Arial"/>
                <w:szCs w:val="22"/>
              </w:rPr>
              <w:t>Students will demonstrate this by adjusting their own actions to serve group goals.  For example,</w:t>
            </w:r>
            <w:r w:rsidR="00F944CE">
              <w:rPr>
                <w:rFonts w:ascii="Arial" w:hAnsi="Arial" w:cs="Arial"/>
                <w:szCs w:val="22"/>
              </w:rPr>
              <w:t xml:space="preserve"> this might be demonstrated in an </w:t>
            </w:r>
            <w:r w:rsidR="00DB3613">
              <w:rPr>
                <w:rFonts w:ascii="Arial" w:hAnsi="Arial" w:cs="Arial"/>
                <w:szCs w:val="22"/>
              </w:rPr>
              <w:t xml:space="preserve">improvisational </w:t>
            </w:r>
            <w:r w:rsidR="00F944CE">
              <w:rPr>
                <w:rFonts w:ascii="Arial" w:hAnsi="Arial" w:cs="Arial"/>
                <w:szCs w:val="22"/>
              </w:rPr>
              <w:t>exercise by the actors adjusting their body position</w:t>
            </w:r>
            <w:r w:rsidR="00CA6DFF">
              <w:rPr>
                <w:rFonts w:ascii="Arial" w:hAnsi="Arial" w:cs="Arial"/>
                <w:szCs w:val="22"/>
              </w:rPr>
              <w:t>s</w:t>
            </w:r>
            <w:r w:rsidR="00F944CE">
              <w:rPr>
                <w:rFonts w:ascii="Arial" w:hAnsi="Arial" w:cs="Arial"/>
                <w:szCs w:val="22"/>
              </w:rPr>
              <w:t xml:space="preserve"> to draw focus to the main action of the story.</w:t>
            </w:r>
            <w:r w:rsidR="00982089">
              <w:rPr>
                <w:rFonts w:ascii="Arial" w:hAnsi="Arial" w:cs="Arial"/>
                <w:szCs w:val="22"/>
              </w:rPr>
              <w:t xml:space="preserve">  By emphasizing this concept from day 1, starting with notions as simple as what’s needed to gather in a circle (or </w:t>
            </w:r>
            <w:r w:rsidR="00CA6DFF">
              <w:rPr>
                <w:rFonts w:ascii="Arial" w:hAnsi="Arial" w:cs="Arial"/>
                <w:szCs w:val="22"/>
              </w:rPr>
              <w:t>“</w:t>
            </w:r>
            <w:r w:rsidR="00982089">
              <w:rPr>
                <w:rFonts w:ascii="Arial" w:hAnsi="Arial" w:cs="Arial"/>
                <w:szCs w:val="22"/>
              </w:rPr>
              <w:t>pizza</w:t>
            </w:r>
            <w:r w:rsidR="00CA6DFF">
              <w:rPr>
                <w:rFonts w:ascii="Arial" w:hAnsi="Arial" w:cs="Arial"/>
                <w:szCs w:val="22"/>
              </w:rPr>
              <w:t>”</w:t>
            </w:r>
            <w:r w:rsidR="00982089">
              <w:rPr>
                <w:rFonts w:ascii="Arial" w:hAnsi="Arial" w:cs="Arial"/>
                <w:szCs w:val="22"/>
              </w:rPr>
              <w:t>) on the floor, we create an environment where students become more flexible at choosing their parts for their scenes</w:t>
            </w:r>
            <w:r w:rsidR="001A0F99">
              <w:rPr>
                <w:rFonts w:ascii="Arial" w:hAnsi="Arial" w:cs="Arial"/>
                <w:szCs w:val="22"/>
              </w:rPr>
              <w:t xml:space="preserve">, and </w:t>
            </w:r>
            <w:r w:rsidR="004E4213">
              <w:rPr>
                <w:rFonts w:ascii="Arial" w:hAnsi="Arial" w:cs="Arial"/>
                <w:szCs w:val="22"/>
              </w:rPr>
              <w:t xml:space="preserve">are willing to contribute what’s needed to make our play shine! </w:t>
            </w:r>
          </w:p>
        </w:tc>
      </w:tr>
    </w:tbl>
    <w:p w14:paraId="7CDA13AF" w14:textId="35AA94FE" w:rsidR="00BF05B3" w:rsidRDefault="00BF05B3" w:rsidP="00EF398C">
      <w:pPr>
        <w:rPr>
          <w:rFonts w:ascii="Arial Black" w:hAnsi="Arial Black" w:cs="Arial"/>
          <w:b/>
        </w:rPr>
      </w:pPr>
    </w:p>
    <w:p w14:paraId="7417BE2C" w14:textId="770F9559" w:rsidR="00EF398C" w:rsidRDefault="00EF398C" w:rsidP="00EF398C">
      <w:pPr>
        <w:rPr>
          <w:rFonts w:ascii="Arial Black" w:hAnsi="Arial Black" w:cs="Arial"/>
          <w:b/>
        </w:rPr>
      </w:pPr>
      <w:r w:rsidRPr="00361FAC">
        <w:rPr>
          <w:rFonts w:ascii="Arial Black" w:hAnsi="Arial Black" w:cs="Arial"/>
          <w:b/>
        </w:rPr>
        <w:t>Vocabulary</w:t>
      </w:r>
      <w:r w:rsidR="00033051">
        <w:rPr>
          <w:rFonts w:ascii="Arial Black" w:hAnsi="Arial Black" w:cs="Arial"/>
          <w:b/>
        </w:rPr>
        <w:t xml:space="preserve"> (optional)</w:t>
      </w:r>
      <w:r>
        <w:rPr>
          <w:rFonts w:ascii="Arial Black" w:hAnsi="Arial Black" w:cs="Arial"/>
          <w:b/>
        </w:rPr>
        <w:t xml:space="preserve">: </w:t>
      </w:r>
    </w:p>
    <w:p w14:paraId="494D7173" w14:textId="77777777" w:rsidR="009E026D" w:rsidRDefault="009E026D" w:rsidP="00EF398C">
      <w:pPr>
        <w:rPr>
          <w:rFonts w:ascii="Arial" w:hAnsi="Arial" w:cs="Arial"/>
        </w:rPr>
      </w:pPr>
    </w:p>
    <w:p w14:paraId="552AD9E4" w14:textId="4FD8879A" w:rsidR="009E026D" w:rsidRPr="004E4213" w:rsidRDefault="009E026D" w:rsidP="00EF398C">
      <w:pPr>
        <w:rPr>
          <w:rFonts w:ascii="Arial" w:hAnsi="Arial" w:cs="Arial"/>
        </w:rPr>
      </w:pPr>
      <w:r w:rsidRPr="004E4213">
        <w:rPr>
          <w:rFonts w:ascii="Arial" w:hAnsi="Arial" w:cs="Arial"/>
        </w:rPr>
        <w:t xml:space="preserve">“Frozen statues” and “thought bubbles” – creating frozen images with our bodies to represent a character in action, and then adding a thought </w:t>
      </w:r>
      <w:r w:rsidR="00213035" w:rsidRPr="004E4213">
        <w:rPr>
          <w:rFonts w:ascii="Arial" w:hAnsi="Arial" w:cs="Arial"/>
        </w:rPr>
        <w:t xml:space="preserve">bubble (a one-sentence statement of what that character wants or is feeling). I introduce these concepts early on and </w:t>
      </w:r>
      <w:proofErr w:type="gramStart"/>
      <w:r w:rsidR="00EF0F9A" w:rsidRPr="004E4213">
        <w:rPr>
          <w:rFonts w:ascii="Arial" w:hAnsi="Arial" w:cs="Arial"/>
        </w:rPr>
        <w:t>th</w:t>
      </w:r>
      <w:r w:rsidR="00213035" w:rsidRPr="004E4213">
        <w:rPr>
          <w:rFonts w:ascii="Arial" w:hAnsi="Arial" w:cs="Arial"/>
        </w:rPr>
        <w:t>em</w:t>
      </w:r>
      <w:proofErr w:type="gramEnd"/>
      <w:r w:rsidR="00213035" w:rsidRPr="004E4213">
        <w:rPr>
          <w:rFonts w:ascii="Arial" w:hAnsi="Arial" w:cs="Arial"/>
        </w:rPr>
        <w:t xml:space="preserve"> use them as building blocks for numerous exercises throughout.  </w:t>
      </w:r>
    </w:p>
    <w:p w14:paraId="591D8BFA" w14:textId="77777777" w:rsidR="00213035" w:rsidRPr="004E4213" w:rsidRDefault="00213035" w:rsidP="00EF398C">
      <w:pPr>
        <w:rPr>
          <w:rFonts w:ascii="Arial" w:hAnsi="Arial" w:cs="Arial"/>
        </w:rPr>
      </w:pPr>
    </w:p>
    <w:p w14:paraId="72F2E2FC" w14:textId="769DC819" w:rsidR="00213035" w:rsidRPr="004E4213" w:rsidRDefault="00213035" w:rsidP="00EF398C">
      <w:pPr>
        <w:rPr>
          <w:rFonts w:ascii="Arial" w:hAnsi="Arial" w:cs="Arial"/>
        </w:rPr>
      </w:pPr>
      <w:proofErr w:type="gramStart"/>
      <w:r w:rsidRPr="004E4213">
        <w:rPr>
          <w:rFonts w:ascii="Arial" w:hAnsi="Arial" w:cs="Arial"/>
        </w:rPr>
        <w:t>“Snapshots” or “Still Images” – creating a dramatic tableau of 2 or more characte</w:t>
      </w:r>
      <w:r w:rsidR="00EF0F9A" w:rsidRPr="004E4213">
        <w:rPr>
          <w:rFonts w:ascii="Arial" w:hAnsi="Arial" w:cs="Arial"/>
        </w:rPr>
        <w:t>rs</w:t>
      </w:r>
      <w:r w:rsidRPr="004E4213">
        <w:rPr>
          <w:rFonts w:ascii="Arial" w:hAnsi="Arial" w:cs="Arial"/>
        </w:rPr>
        <w:t xml:space="preserve"> using f</w:t>
      </w:r>
      <w:r w:rsidR="00EF0F9A" w:rsidRPr="004E4213">
        <w:rPr>
          <w:rFonts w:ascii="Arial" w:hAnsi="Arial" w:cs="Arial"/>
        </w:rPr>
        <w:t>rozen</w:t>
      </w:r>
      <w:r w:rsidRPr="004E4213">
        <w:rPr>
          <w:rFonts w:ascii="Arial" w:hAnsi="Arial" w:cs="Arial"/>
        </w:rPr>
        <w:t xml:space="preserve"> statues and thought bubbles.</w:t>
      </w:r>
      <w:proofErr w:type="gramEnd"/>
      <w:r w:rsidRPr="004E4213">
        <w:rPr>
          <w:rFonts w:ascii="Arial" w:hAnsi="Arial" w:cs="Arial"/>
        </w:rPr>
        <w:t xml:space="preserve">  These concepts, adapted from </w:t>
      </w:r>
      <w:proofErr w:type="spellStart"/>
      <w:r w:rsidRPr="004E4213">
        <w:rPr>
          <w:rFonts w:ascii="Arial" w:hAnsi="Arial" w:cs="Arial"/>
        </w:rPr>
        <w:t>Boal’s</w:t>
      </w:r>
      <w:proofErr w:type="spellEnd"/>
      <w:r w:rsidRPr="004E4213">
        <w:rPr>
          <w:rFonts w:ascii="Arial" w:hAnsi="Arial" w:cs="Arial"/>
        </w:rPr>
        <w:t xml:space="preserve"> Image Theater, allow us to </w:t>
      </w:r>
      <w:r w:rsidR="00EF0F9A" w:rsidRPr="004E4213">
        <w:rPr>
          <w:rFonts w:ascii="Arial" w:hAnsi="Arial" w:cs="Arial"/>
        </w:rPr>
        <w:t>distill a dramatic situation down to its essence, and are very useful for generating ideas for scene material.  After creating still images, we might for specific purposes “animate” them with action and dialogue.</w:t>
      </w:r>
    </w:p>
    <w:p w14:paraId="67F5E20F" w14:textId="77777777" w:rsidR="009E026D" w:rsidRPr="004E4213" w:rsidRDefault="009E026D" w:rsidP="00EF398C">
      <w:pPr>
        <w:rPr>
          <w:rFonts w:ascii="Arial" w:hAnsi="Arial" w:cs="Arial"/>
        </w:rPr>
      </w:pPr>
    </w:p>
    <w:p w14:paraId="6E25FB54" w14:textId="0E0BA489" w:rsidR="00044312" w:rsidRPr="004E4213" w:rsidRDefault="009E026D" w:rsidP="00EF398C">
      <w:pPr>
        <w:rPr>
          <w:rFonts w:ascii="Arial" w:hAnsi="Arial" w:cs="Arial"/>
        </w:rPr>
      </w:pPr>
      <w:r w:rsidRPr="004E4213">
        <w:rPr>
          <w:rFonts w:ascii="Arial" w:hAnsi="Arial" w:cs="Arial"/>
        </w:rPr>
        <w:t xml:space="preserve"> “Yes, and” – building on one another’s creative ideas (rather than nay-saying), so important to successful collaboration in theater and life.</w:t>
      </w:r>
      <w:r w:rsidR="00DF4F20">
        <w:rPr>
          <w:rFonts w:ascii="Arial" w:hAnsi="Arial" w:cs="Arial"/>
        </w:rPr>
        <w:t xml:space="preserve">  We also practice the related improve concept of “offer and acceptance.”  The person star</w:t>
      </w:r>
      <w:r w:rsidR="00AC03AE">
        <w:rPr>
          <w:rFonts w:ascii="Arial" w:hAnsi="Arial" w:cs="Arial"/>
        </w:rPr>
        <w:t>t</w:t>
      </w:r>
      <w:r w:rsidR="00DF4F20">
        <w:rPr>
          <w:rFonts w:ascii="Arial" w:hAnsi="Arial" w:cs="Arial"/>
        </w:rPr>
        <w:t xml:space="preserve">ing the </w:t>
      </w:r>
      <w:proofErr w:type="spellStart"/>
      <w:r w:rsidR="00DF4F20">
        <w:rPr>
          <w:rFonts w:ascii="Arial" w:hAnsi="Arial" w:cs="Arial"/>
        </w:rPr>
        <w:t>improv</w:t>
      </w:r>
      <w:proofErr w:type="spellEnd"/>
      <w:r w:rsidR="00DF4F20">
        <w:rPr>
          <w:rFonts w:ascii="Arial" w:hAnsi="Arial" w:cs="Arial"/>
        </w:rPr>
        <w:t xml:space="preserve"> is making the offer; the scene partner(s) must accept the offer by responding in kind. (E.g. if A comes in and says B is her daughter, then B responds as her daughter.)</w:t>
      </w:r>
    </w:p>
    <w:p w14:paraId="2C3EF8B7" w14:textId="77777777" w:rsidR="009E026D" w:rsidRPr="004E4213" w:rsidRDefault="009E026D" w:rsidP="00EF398C">
      <w:pPr>
        <w:rPr>
          <w:rFonts w:ascii="Arial" w:hAnsi="Arial" w:cs="Arial"/>
        </w:rPr>
      </w:pPr>
    </w:p>
    <w:p w14:paraId="79212029" w14:textId="77AFAE9F" w:rsidR="007F1B26" w:rsidRPr="004E4213" w:rsidRDefault="007F1B26" w:rsidP="00EF398C">
      <w:pPr>
        <w:rPr>
          <w:rFonts w:ascii="Arial" w:hAnsi="Arial" w:cs="Arial"/>
        </w:rPr>
      </w:pPr>
      <w:r w:rsidRPr="004E4213">
        <w:rPr>
          <w:rFonts w:ascii="Arial" w:hAnsi="Arial" w:cs="Arial"/>
        </w:rPr>
        <w:lastRenderedPageBreak/>
        <w:t xml:space="preserve">“What’s </w:t>
      </w:r>
      <w:proofErr w:type="gramStart"/>
      <w:r w:rsidRPr="004E4213">
        <w:rPr>
          <w:rFonts w:ascii="Arial" w:hAnsi="Arial" w:cs="Arial"/>
        </w:rPr>
        <w:t>Needed</w:t>
      </w:r>
      <w:proofErr w:type="gramEnd"/>
      <w:r w:rsidRPr="004E4213">
        <w:rPr>
          <w:rFonts w:ascii="Arial" w:hAnsi="Arial" w:cs="Arial"/>
        </w:rPr>
        <w:t xml:space="preserve">?” – </w:t>
      </w:r>
      <w:r w:rsidR="00DB3613" w:rsidRPr="004E4213">
        <w:rPr>
          <w:rFonts w:ascii="Arial" w:hAnsi="Arial" w:cs="Arial"/>
        </w:rPr>
        <w:t xml:space="preserve">assessing what’s needed in a given situation and responding accordingly </w:t>
      </w:r>
      <w:r w:rsidRPr="004E4213">
        <w:rPr>
          <w:rFonts w:ascii="Arial" w:hAnsi="Arial" w:cs="Arial"/>
        </w:rPr>
        <w:t>to serve the goals of the group as a whole</w:t>
      </w:r>
      <w:r w:rsidR="00DB3613" w:rsidRPr="004E4213">
        <w:rPr>
          <w:rFonts w:ascii="Arial" w:hAnsi="Arial" w:cs="Arial"/>
        </w:rPr>
        <w:t>—for example, adjusting one’s body position in an acting scene to draw focus to the main action of the story</w:t>
      </w:r>
      <w:r w:rsidRPr="004E4213">
        <w:rPr>
          <w:rFonts w:ascii="Arial" w:hAnsi="Arial" w:cs="Arial"/>
        </w:rPr>
        <w:t xml:space="preserve">. </w:t>
      </w:r>
    </w:p>
    <w:p w14:paraId="581440D9" w14:textId="77777777" w:rsidR="007F1B26" w:rsidRPr="004E4213" w:rsidRDefault="007F1B26" w:rsidP="00EF398C">
      <w:pPr>
        <w:rPr>
          <w:rFonts w:ascii="Arial" w:hAnsi="Arial" w:cs="Arial"/>
        </w:rPr>
      </w:pPr>
    </w:p>
    <w:p w14:paraId="183AA7C8" w14:textId="7BBCDD50" w:rsidR="009E026D" w:rsidRPr="004E4213" w:rsidRDefault="009E026D" w:rsidP="00EF398C">
      <w:pPr>
        <w:rPr>
          <w:rFonts w:ascii="Arial" w:hAnsi="Arial" w:cs="Arial"/>
        </w:rPr>
      </w:pPr>
      <w:r w:rsidRPr="004E4213">
        <w:rPr>
          <w:rFonts w:ascii="Arial" w:hAnsi="Arial" w:cs="Arial"/>
        </w:rPr>
        <w:t>“Come Step in My Shoes” (a term I use when teaching Forum Theater to students K-8): In this exercise, a conflict is first presented as a dramatic scene.  Students then step into the shoes of the protagonist to try out a different solution to the conflict.</w:t>
      </w:r>
    </w:p>
    <w:p w14:paraId="008B21E5" w14:textId="77777777" w:rsidR="00432D30" w:rsidRDefault="00432D30" w:rsidP="00EF398C">
      <w:pPr>
        <w:rPr>
          <w:rFonts w:ascii="Arial" w:hAnsi="Arial" w:cs="Arial"/>
          <w:i/>
          <w:color w:val="0070C0"/>
        </w:rPr>
      </w:pPr>
    </w:p>
    <w:p w14:paraId="53F96570" w14:textId="6C9E9090" w:rsidR="00044312" w:rsidRPr="00044312" w:rsidRDefault="00AC03AE" w:rsidP="00044312">
      <w:pPr>
        <w:rPr>
          <w:rFonts w:ascii="Arial Black" w:hAnsi="Arial Black" w:cs="Arial"/>
        </w:rPr>
      </w:pPr>
      <w:hyperlink r:id="rId10" w:history="1">
        <w:r w:rsidR="00044312" w:rsidRPr="007C10C0">
          <w:rPr>
            <w:rStyle w:val="Hyperlink"/>
            <w:rFonts w:ascii="Arial Black" w:hAnsi="Arial Black" w:cs="Arial"/>
            <w:bCs/>
          </w:rPr>
          <w:t>State Standards</w:t>
        </w:r>
      </w:hyperlink>
      <w:r w:rsidR="00044312">
        <w:rPr>
          <w:rFonts w:ascii="Arial Black" w:hAnsi="Arial Black" w:cs="Arial"/>
          <w:bCs/>
        </w:rPr>
        <w:t xml:space="preserve"> (Complete </w:t>
      </w:r>
      <w:r w:rsidR="00F962B7">
        <w:rPr>
          <w:rFonts w:ascii="Arial Black" w:hAnsi="Arial Black" w:cs="Arial"/>
          <w:bCs/>
        </w:rPr>
        <w:t xml:space="preserve">only </w:t>
      </w:r>
      <w:r w:rsidR="00044312">
        <w:rPr>
          <w:rFonts w:ascii="Arial Black" w:hAnsi="Arial Black" w:cs="Arial"/>
          <w:bCs/>
        </w:rPr>
        <w:t xml:space="preserve">for </w:t>
      </w:r>
      <w:r w:rsidR="00044312" w:rsidRPr="00044312">
        <w:rPr>
          <w:rFonts w:ascii="Arial Black" w:hAnsi="Arial Black" w:cs="Arial"/>
          <w:bCs/>
          <w:highlight w:val="yellow"/>
        </w:rPr>
        <w:t>Integrated Arts</w:t>
      </w:r>
      <w:r w:rsidR="00044312">
        <w:rPr>
          <w:rFonts w:ascii="Arial Black" w:hAnsi="Arial Black" w:cs="Arial"/>
          <w:bCs/>
        </w:rPr>
        <w:t xml:space="preserve"> Residency)</w:t>
      </w:r>
      <w:r w:rsidR="00044312" w:rsidRPr="00044312">
        <w:rPr>
          <w:rFonts w:ascii="Arial Black" w:hAnsi="Arial Black" w:cs="Arial"/>
          <w:bCs/>
        </w:rPr>
        <w:t>:</w:t>
      </w:r>
      <w:r w:rsidR="00044312">
        <w:rPr>
          <w:rFonts w:ascii="Arial Black" w:hAnsi="Arial Black" w:cs="Arial"/>
          <w:bCs/>
        </w:rPr>
        <w:t xml:space="preserve"> </w:t>
      </w:r>
    </w:p>
    <w:p w14:paraId="57188ED1" w14:textId="77777777" w:rsidR="00353850" w:rsidRPr="00457800" w:rsidRDefault="00044312" w:rsidP="00353850">
      <w:pPr>
        <w:rPr>
          <w:rFonts w:ascii="Arial" w:hAnsi="Arial" w:cs="Arial"/>
          <w:i/>
          <w:color w:val="0070C0"/>
          <w:sz w:val="22"/>
          <w:szCs w:val="22"/>
        </w:rPr>
      </w:pPr>
      <w:r w:rsidRPr="00457800">
        <w:rPr>
          <w:rFonts w:ascii="Arial" w:hAnsi="Arial" w:cs="Arial"/>
          <w:i/>
          <w:color w:val="0070C0"/>
          <w:sz w:val="22"/>
          <w:szCs w:val="22"/>
        </w:rPr>
        <w:t>[</w:t>
      </w:r>
      <w:r w:rsidR="00BF05B3" w:rsidRPr="00457800">
        <w:rPr>
          <w:rFonts w:ascii="Arial" w:hAnsi="Arial" w:cs="Arial"/>
          <w:i/>
          <w:color w:val="0070C0"/>
          <w:sz w:val="22"/>
          <w:szCs w:val="22"/>
        </w:rPr>
        <w:t xml:space="preserve">Choose 1 – 2 of the most relevant </w:t>
      </w:r>
      <w:r w:rsidR="00457800">
        <w:rPr>
          <w:rFonts w:ascii="Arial" w:hAnsi="Arial" w:cs="Arial"/>
          <w:i/>
          <w:color w:val="0070C0"/>
          <w:sz w:val="22"/>
          <w:szCs w:val="22"/>
        </w:rPr>
        <w:t xml:space="preserve">state </w:t>
      </w:r>
      <w:r w:rsidR="00BF05B3" w:rsidRPr="00457800">
        <w:rPr>
          <w:rFonts w:ascii="Arial" w:hAnsi="Arial" w:cs="Arial"/>
          <w:i/>
          <w:color w:val="0070C0"/>
          <w:sz w:val="22"/>
          <w:szCs w:val="22"/>
        </w:rPr>
        <w:t>standards</w:t>
      </w:r>
      <w:r w:rsidR="00457800" w:rsidRPr="00457800">
        <w:rPr>
          <w:rFonts w:ascii="Arial" w:hAnsi="Arial" w:cs="Arial"/>
          <w:i/>
          <w:color w:val="0070C0"/>
          <w:sz w:val="22"/>
          <w:szCs w:val="22"/>
        </w:rPr>
        <w:t xml:space="preserve"> to guide your instruction</w:t>
      </w:r>
      <w:r w:rsidR="00353850">
        <w:rPr>
          <w:rFonts w:ascii="Arial" w:hAnsi="Arial" w:cs="Arial"/>
          <w:i/>
          <w:color w:val="0070C0"/>
          <w:sz w:val="22"/>
          <w:szCs w:val="22"/>
        </w:rPr>
        <w:t xml:space="preserve">, </w:t>
      </w:r>
      <w:hyperlink r:id="rId11" w:history="1">
        <w:r w:rsidR="00353850" w:rsidRPr="003D1EAF">
          <w:rPr>
            <w:rStyle w:val="Hyperlink"/>
            <w:rFonts w:ascii="Arial" w:hAnsi="Arial" w:cs="Arial"/>
            <w:i/>
            <w:sz w:val="16"/>
            <w:szCs w:val="16"/>
          </w:rPr>
          <w:t>http://www.k12.wa.us/corestandards</w:t>
        </w:r>
      </w:hyperlink>
      <w:r w:rsidR="00353850" w:rsidRPr="00457800">
        <w:rPr>
          <w:rFonts w:ascii="Arial" w:hAnsi="Arial" w:cs="Arial"/>
          <w:i/>
          <w:color w:val="0070C0"/>
          <w:sz w:val="22"/>
          <w:szCs w:val="22"/>
        </w:rPr>
        <w:t>]</w:t>
      </w:r>
    </w:p>
    <w:p w14:paraId="7C16DDFA" w14:textId="758811D9" w:rsidR="00353850" w:rsidRDefault="00353850" w:rsidP="00EF398C">
      <w:pPr>
        <w:rPr>
          <w:rFonts w:ascii="Arial" w:hAnsi="Arial" w:cs="Arial"/>
          <w:i/>
          <w:sz w:val="16"/>
          <w:szCs w:val="16"/>
        </w:rPr>
      </w:pPr>
    </w:p>
    <w:p w14:paraId="0A7E8B16" w14:textId="77777777" w:rsidR="00FE0D83" w:rsidRDefault="00FE0D83" w:rsidP="00EF398C">
      <w:pPr>
        <w:rPr>
          <w:rFonts w:ascii="Arial" w:hAnsi="Arial" w:cs="Arial"/>
          <w:i/>
          <w:sz w:val="16"/>
          <w:szCs w:val="16"/>
        </w:rPr>
      </w:pPr>
    </w:p>
    <w:p w14:paraId="0E9E4C58" w14:textId="77777777" w:rsidR="00EF0F9A" w:rsidRPr="00CA6DFF" w:rsidRDefault="00FE0D83" w:rsidP="00EF398C">
      <w:pPr>
        <w:rPr>
          <w:rFonts w:ascii="Arial" w:hAnsi="Arial" w:cs="Arial"/>
        </w:rPr>
      </w:pPr>
      <w:r w:rsidRPr="00CA6DFF">
        <w:rPr>
          <w:rFonts w:ascii="Arial" w:hAnsi="Arial" w:cs="Arial"/>
        </w:rPr>
        <w:t xml:space="preserve">Communications GLE 2.2.1:   </w:t>
      </w:r>
      <w:r w:rsidRPr="00CA6DFF">
        <w:rPr>
          <w:rFonts w:ascii="Arial" w:hAnsi="Arial" w:cs="Arial"/>
        </w:rPr>
        <w:tab/>
      </w:r>
    </w:p>
    <w:p w14:paraId="7E2D87E4" w14:textId="6089F0E7" w:rsidR="00FE0D83" w:rsidRPr="00CA6DFF" w:rsidRDefault="00FE0D83" w:rsidP="00EF0F9A">
      <w:pPr>
        <w:rPr>
          <w:rFonts w:ascii="Arial" w:hAnsi="Arial" w:cs="Arial"/>
        </w:rPr>
      </w:pPr>
      <w:r w:rsidRPr="00CA6DFF">
        <w:rPr>
          <w:rFonts w:ascii="Arial" w:hAnsi="Arial" w:cs="Arial"/>
        </w:rPr>
        <w:t>Understands</w:t>
      </w:r>
      <w:r w:rsidR="00AC03AE">
        <w:rPr>
          <w:rFonts w:ascii="Arial" w:hAnsi="Arial" w:cs="Arial"/>
        </w:rPr>
        <w:t xml:space="preserve"> </w:t>
      </w:r>
      <w:r w:rsidRPr="00CA6DFF">
        <w:rPr>
          <w:rFonts w:ascii="Arial" w:hAnsi="Arial" w:cs="Arial"/>
        </w:rPr>
        <w:t>how to show respect for others input (grades K-5);</w:t>
      </w:r>
      <w:r w:rsidR="00EF0F9A" w:rsidRPr="00CA6DFF">
        <w:rPr>
          <w:rFonts w:ascii="Arial" w:hAnsi="Arial" w:cs="Arial"/>
        </w:rPr>
        <w:t xml:space="preserve"> or </w:t>
      </w:r>
      <w:r w:rsidRPr="00CA6DFF">
        <w:rPr>
          <w:rFonts w:ascii="Arial" w:hAnsi="Arial" w:cs="Arial"/>
        </w:rPr>
        <w:t>Uses communications skills that demonstrate respect (grades 6-10)</w:t>
      </w:r>
    </w:p>
    <w:p w14:paraId="44AE345A" w14:textId="77777777" w:rsidR="00EF0F9A" w:rsidRPr="00CA6DFF" w:rsidRDefault="00EF0F9A" w:rsidP="00EF398C">
      <w:pPr>
        <w:rPr>
          <w:rFonts w:ascii="Arial" w:hAnsi="Arial" w:cs="Arial"/>
        </w:rPr>
      </w:pPr>
    </w:p>
    <w:p w14:paraId="0B278818" w14:textId="77777777" w:rsidR="00EF0F9A" w:rsidRPr="00CA6DFF" w:rsidRDefault="00FE0D83" w:rsidP="00EF398C">
      <w:pPr>
        <w:rPr>
          <w:rFonts w:ascii="Arial" w:hAnsi="Arial" w:cs="Arial"/>
        </w:rPr>
      </w:pPr>
      <w:r w:rsidRPr="00CA6DFF">
        <w:rPr>
          <w:rFonts w:ascii="Arial" w:hAnsi="Arial" w:cs="Arial"/>
        </w:rPr>
        <w:t xml:space="preserve">Communications GLE 2.2.2:  </w:t>
      </w:r>
    </w:p>
    <w:p w14:paraId="562768A7" w14:textId="069CB3E6" w:rsidR="00FE0D83" w:rsidRPr="00CA6DFF" w:rsidRDefault="00FE0D83" w:rsidP="00EF398C">
      <w:pPr>
        <w:rPr>
          <w:rFonts w:ascii="Arial" w:hAnsi="Arial" w:cs="Arial"/>
        </w:rPr>
      </w:pPr>
      <w:r w:rsidRPr="00CA6DFF">
        <w:rPr>
          <w:rFonts w:ascii="Arial" w:hAnsi="Arial" w:cs="Arial"/>
        </w:rPr>
        <w:t>Applies skills to contribute responsibly in group setting (grades K-10)</w:t>
      </w:r>
    </w:p>
    <w:p w14:paraId="2AADEFE2" w14:textId="77777777" w:rsidR="000741DB" w:rsidRDefault="000741DB" w:rsidP="00EF398C">
      <w:pPr>
        <w:rPr>
          <w:rFonts w:ascii="Arial" w:hAnsi="Arial" w:cs="Arial"/>
          <w:i/>
          <w:color w:val="0070C0"/>
        </w:rPr>
      </w:pPr>
    </w:p>
    <w:p w14:paraId="4F33B640" w14:textId="235E1EC3" w:rsidR="00EF398C" w:rsidRDefault="00EF398C" w:rsidP="00EF398C">
      <w:pPr>
        <w:rPr>
          <w:rFonts w:ascii="Arial Black" w:hAnsi="Arial Black" w:cs="Arial"/>
        </w:rPr>
      </w:pPr>
      <w:r w:rsidRPr="001F2830">
        <w:rPr>
          <w:rFonts w:ascii="Arial Black" w:hAnsi="Arial Black" w:cs="Arial"/>
        </w:rPr>
        <w:t>Instructions</w:t>
      </w:r>
      <w:r>
        <w:rPr>
          <w:rFonts w:ascii="Arial Black" w:hAnsi="Arial Black" w:cs="Arial"/>
        </w:rPr>
        <w:t>:</w:t>
      </w:r>
      <w:r w:rsidRPr="001F2830">
        <w:rPr>
          <w:rFonts w:ascii="Arial Black" w:hAnsi="Arial Black" w:cs="Arial"/>
        </w:rPr>
        <w:t xml:space="preserve"> </w:t>
      </w:r>
    </w:p>
    <w:p w14:paraId="53149A8D" w14:textId="6BA64C31" w:rsidR="001237D2" w:rsidRPr="00432D30" w:rsidRDefault="00EF398C" w:rsidP="00EF398C">
      <w:pPr>
        <w:rPr>
          <w:rFonts w:ascii="Arial" w:hAnsi="Arial" w:cs="Arial"/>
          <w:i/>
          <w:color w:val="0000FF"/>
          <w:sz w:val="22"/>
          <w:szCs w:val="22"/>
        </w:rPr>
      </w:pPr>
      <w:r w:rsidRPr="00F962B7">
        <w:rPr>
          <w:rFonts w:ascii="Arial" w:hAnsi="Arial" w:cs="Arial"/>
          <w:i/>
          <w:color w:val="0070C0"/>
          <w:sz w:val="22"/>
          <w:szCs w:val="22"/>
        </w:rPr>
        <w:t xml:space="preserve">[Record the instruction </w:t>
      </w:r>
      <w:r w:rsidR="00187B02">
        <w:rPr>
          <w:rFonts w:ascii="Arial" w:hAnsi="Arial" w:cs="Arial"/>
          <w:i/>
          <w:color w:val="0070C0"/>
          <w:sz w:val="22"/>
          <w:szCs w:val="22"/>
        </w:rPr>
        <w:t xml:space="preserve">flow </w:t>
      </w:r>
      <w:r w:rsidRPr="00F962B7">
        <w:rPr>
          <w:rFonts w:ascii="Arial" w:hAnsi="Arial" w:cs="Arial"/>
          <w:i/>
          <w:color w:val="0070C0"/>
          <w:sz w:val="22"/>
          <w:szCs w:val="22"/>
        </w:rPr>
        <w:t>– what happens, when, and why with as much detail as needed to deliver the l</w:t>
      </w:r>
      <w:r w:rsidR="00834F10" w:rsidRPr="00F962B7">
        <w:rPr>
          <w:rFonts w:ascii="Arial" w:hAnsi="Arial" w:cs="Arial"/>
          <w:i/>
          <w:color w:val="0070C0"/>
          <w:sz w:val="22"/>
          <w:szCs w:val="22"/>
        </w:rPr>
        <w:t xml:space="preserve">esson </w:t>
      </w:r>
      <w:r w:rsidRPr="00F962B7">
        <w:rPr>
          <w:rFonts w:ascii="Arial" w:hAnsi="Arial" w:cs="Arial"/>
          <w:i/>
          <w:color w:val="0070C0"/>
          <w:sz w:val="22"/>
          <w:szCs w:val="22"/>
        </w:rPr>
        <w:t>plan and make adjustments based on the students.</w:t>
      </w:r>
      <w:r w:rsidR="00C72AE0">
        <w:rPr>
          <w:rFonts w:ascii="Arial" w:hAnsi="Arial" w:cs="Arial"/>
          <w:i/>
          <w:color w:val="0070C0"/>
          <w:sz w:val="22"/>
          <w:szCs w:val="22"/>
        </w:rPr>
        <w:t xml:space="preserve">  Do this for </w:t>
      </w:r>
      <w:r w:rsidR="001E3188">
        <w:rPr>
          <w:rFonts w:ascii="Arial" w:hAnsi="Arial" w:cs="Arial"/>
          <w:i/>
          <w:color w:val="0070C0"/>
          <w:sz w:val="22"/>
          <w:szCs w:val="22"/>
        </w:rPr>
        <w:t xml:space="preserve">just </w:t>
      </w:r>
      <w:r w:rsidR="00C72AE0">
        <w:rPr>
          <w:rFonts w:ascii="Arial" w:hAnsi="Arial" w:cs="Arial"/>
          <w:i/>
          <w:color w:val="0070C0"/>
          <w:sz w:val="22"/>
          <w:szCs w:val="22"/>
        </w:rPr>
        <w:t>DAY 1.</w:t>
      </w:r>
      <w:r w:rsidR="001237D2">
        <w:rPr>
          <w:rFonts w:ascii="Arial" w:hAnsi="Arial" w:cs="Arial"/>
          <w:i/>
          <w:color w:val="0070C0"/>
          <w:sz w:val="22"/>
          <w:szCs w:val="22"/>
        </w:rPr>
        <w:t>]</w:t>
      </w:r>
    </w:p>
    <w:p w14:paraId="5879F860" w14:textId="77777777" w:rsidR="001237D2" w:rsidRDefault="001237D2" w:rsidP="00EF398C">
      <w:pPr>
        <w:rPr>
          <w:rFonts w:ascii="Arial" w:hAnsi="Arial" w:cs="Arial"/>
          <w:u w:val="single"/>
        </w:rPr>
      </w:pPr>
    </w:p>
    <w:p w14:paraId="2645AD6C" w14:textId="5A1AD988" w:rsidR="007964C3" w:rsidRPr="000741DB" w:rsidRDefault="00CE205A" w:rsidP="00EF398C">
      <w:pPr>
        <w:rPr>
          <w:rFonts w:ascii="Arial" w:hAnsi="Arial" w:cs="Arial"/>
          <w:u w:val="single"/>
        </w:rPr>
      </w:pPr>
      <w:r w:rsidRPr="000741DB">
        <w:rPr>
          <w:rFonts w:ascii="Arial" w:hAnsi="Arial" w:cs="Arial"/>
          <w:u w:val="single"/>
        </w:rPr>
        <w:t>Sample DAY 1</w:t>
      </w:r>
      <w:r w:rsidR="00EF398C" w:rsidRPr="000741DB">
        <w:rPr>
          <w:rFonts w:ascii="Arial" w:hAnsi="Arial" w:cs="Arial"/>
          <w:u w:val="single"/>
        </w:rPr>
        <w:t xml:space="preserve">: </w:t>
      </w:r>
    </w:p>
    <w:p w14:paraId="21D361C9" w14:textId="77777777" w:rsidR="00EF398C" w:rsidRPr="000741DB" w:rsidRDefault="00EF398C" w:rsidP="00EF398C">
      <w:pPr>
        <w:rPr>
          <w:rFonts w:ascii="Arial" w:hAnsi="Arial" w:cs="Arial"/>
          <w:sz w:val="16"/>
          <w:szCs w:val="16"/>
        </w:rPr>
      </w:pPr>
    </w:p>
    <w:p w14:paraId="5D9F491A" w14:textId="18F5E2E5" w:rsidR="00CA6DFF" w:rsidRDefault="00EF398C" w:rsidP="00EF398C">
      <w:pPr>
        <w:numPr>
          <w:ilvl w:val="0"/>
          <w:numId w:val="13"/>
        </w:numPr>
        <w:rPr>
          <w:rFonts w:ascii="Arial" w:hAnsi="Arial" w:cs="Arial"/>
        </w:rPr>
      </w:pPr>
      <w:proofErr w:type="gramStart"/>
      <w:r w:rsidRPr="000741DB">
        <w:rPr>
          <w:rFonts w:ascii="Arial" w:hAnsi="Arial" w:cs="Arial"/>
        </w:rPr>
        <w:t xml:space="preserve">Opener </w:t>
      </w:r>
      <w:r w:rsidR="00CA6DFF">
        <w:rPr>
          <w:rFonts w:ascii="Arial" w:hAnsi="Arial" w:cs="Arial"/>
        </w:rPr>
        <w:t>:</w:t>
      </w:r>
      <w:proofErr w:type="gramEnd"/>
      <w:r w:rsidR="00CA6DFF">
        <w:rPr>
          <w:rFonts w:ascii="Arial" w:hAnsi="Arial" w:cs="Arial"/>
        </w:rPr>
        <w:t xml:space="preserve"> “Let’s all gather in a circle to form a big giant pizza.”  As the students gather in a circle on the floor, I encourage them to do “what’s needed” to make our pizza a nice round one—e.g. do they need to move forwards or backwards to improve the circle?  After the kids have formed a circle, we do a brief collaboration exercise, collectively envisioning what’s on the pizza. There are some things we might all agree on (such as tomato sauce and cheese) and some things only some people want on their slice (like anchovies or bubblegum.)  Afterwards, I congratulate them on their first successful collaboration.  I point out that in collaboration, we need to all buy into the big idea (that this is a pizza) but there is also room for individual variation.  Then we take a bite of our imaginary pizza and transform into our acting selves, ready to play and do theater!   In this opening exercise, I have already introduced many important </w:t>
      </w:r>
      <w:r w:rsidR="00524E3C">
        <w:rPr>
          <w:rFonts w:ascii="Arial" w:hAnsi="Arial" w:cs="Arial"/>
        </w:rPr>
        <w:t xml:space="preserve">collaboration </w:t>
      </w:r>
      <w:r w:rsidR="00CA6DFF">
        <w:rPr>
          <w:rFonts w:ascii="Arial" w:hAnsi="Arial" w:cs="Arial"/>
        </w:rPr>
        <w:t>concepts that we will be incorporating throughout</w:t>
      </w:r>
      <w:r w:rsidR="00524E3C">
        <w:rPr>
          <w:rFonts w:ascii="Arial" w:hAnsi="Arial" w:cs="Arial"/>
        </w:rPr>
        <w:t xml:space="preserve"> our program.</w:t>
      </w:r>
      <w:r w:rsidR="00CA6DFF">
        <w:rPr>
          <w:rFonts w:ascii="Arial" w:hAnsi="Arial" w:cs="Arial"/>
        </w:rPr>
        <w:t xml:space="preserve">  </w:t>
      </w:r>
    </w:p>
    <w:p w14:paraId="455B16FD" w14:textId="42C44CAD" w:rsidR="00EF398C" w:rsidRPr="000741DB" w:rsidRDefault="00CA6DFF" w:rsidP="00EF398C">
      <w:pPr>
        <w:numPr>
          <w:ilvl w:val="0"/>
          <w:numId w:val="13"/>
        </w:numPr>
        <w:rPr>
          <w:rFonts w:ascii="Arial" w:hAnsi="Arial" w:cs="Arial"/>
        </w:rPr>
      </w:pPr>
      <w:r>
        <w:rPr>
          <w:rFonts w:ascii="Arial" w:hAnsi="Arial" w:cs="Arial"/>
        </w:rPr>
        <w:t xml:space="preserve"> I</w:t>
      </w:r>
      <w:r w:rsidR="00187B02">
        <w:rPr>
          <w:rFonts w:ascii="Arial" w:hAnsi="Arial" w:cs="Arial"/>
        </w:rPr>
        <w:t>___________________________________________________________</w:t>
      </w:r>
    </w:p>
    <w:p w14:paraId="528DBFE0" w14:textId="77777777" w:rsidR="00EF398C" w:rsidRPr="00187B02" w:rsidRDefault="00EF398C" w:rsidP="00EF398C">
      <w:pPr>
        <w:ind w:left="405"/>
        <w:rPr>
          <w:rFonts w:ascii="Arial" w:hAnsi="Arial" w:cs="Arial"/>
          <w:color w:val="0070C0"/>
          <w:sz w:val="22"/>
          <w:szCs w:val="22"/>
        </w:rPr>
      </w:pPr>
      <w:r w:rsidRPr="00187B02">
        <w:rPr>
          <w:rFonts w:ascii="Arial" w:hAnsi="Arial" w:cs="Arial"/>
          <w:i/>
          <w:color w:val="0070C0"/>
          <w:sz w:val="22"/>
          <w:szCs w:val="22"/>
        </w:rPr>
        <w:t>[Include a way to enter into the learning – transitioning from classroom space to art space. Could be an introduction statement of what will happen that day, an exercise, a ritual to start class, writing warm-up, etc.]</w:t>
      </w:r>
    </w:p>
    <w:p w14:paraId="2306D7A8" w14:textId="77777777" w:rsidR="00EF398C" w:rsidRPr="000741DB" w:rsidRDefault="00EF398C" w:rsidP="00EF398C">
      <w:pPr>
        <w:ind w:left="405"/>
        <w:rPr>
          <w:rFonts w:ascii="Arial" w:hAnsi="Arial" w:cs="Arial"/>
          <w:sz w:val="16"/>
          <w:szCs w:val="16"/>
        </w:rPr>
      </w:pPr>
    </w:p>
    <w:p w14:paraId="588C155B" w14:textId="4A6424F1" w:rsidR="00EF398C" w:rsidRPr="000741DB" w:rsidRDefault="00EF398C" w:rsidP="00EF398C">
      <w:pPr>
        <w:numPr>
          <w:ilvl w:val="0"/>
          <w:numId w:val="13"/>
        </w:numPr>
        <w:rPr>
          <w:rFonts w:ascii="Arial" w:hAnsi="Arial" w:cs="Arial"/>
        </w:rPr>
      </w:pPr>
      <w:r w:rsidRPr="000741DB">
        <w:rPr>
          <w:rFonts w:ascii="Arial" w:hAnsi="Arial" w:cs="Arial"/>
        </w:rPr>
        <w:t>Activity title and description</w:t>
      </w:r>
      <w:r w:rsidR="00187B02">
        <w:rPr>
          <w:rFonts w:ascii="Arial" w:hAnsi="Arial" w:cs="Arial"/>
        </w:rPr>
        <w:t xml:space="preserve"> </w:t>
      </w:r>
      <w:proofErr w:type="gramStart"/>
      <w:r w:rsidR="00524E3C">
        <w:rPr>
          <w:rFonts w:ascii="Arial" w:hAnsi="Arial" w:cs="Arial"/>
        </w:rPr>
        <w:t>The</w:t>
      </w:r>
      <w:proofErr w:type="gramEnd"/>
      <w:r w:rsidR="00524E3C">
        <w:rPr>
          <w:rFonts w:ascii="Arial" w:hAnsi="Arial" w:cs="Arial"/>
        </w:rPr>
        <w:t xml:space="preserve"> first day focuses on ice-breakers and foundational concepts.  The activities are whole group activities.  I introduce partner and small group exercise in later sessions, once the students are comfortable with one another and I have a better feel for them.   </w:t>
      </w:r>
      <w:r w:rsidR="008C3A62">
        <w:rPr>
          <w:rFonts w:ascii="Arial" w:hAnsi="Arial" w:cs="Arial"/>
        </w:rPr>
        <w:t xml:space="preserve">Here is a sample opening day progression:  </w:t>
      </w:r>
    </w:p>
    <w:p w14:paraId="2C0E3B37" w14:textId="60873C34" w:rsidR="00524E3C" w:rsidRDefault="00EF398C" w:rsidP="00524E3C">
      <w:pPr>
        <w:ind w:left="405"/>
        <w:rPr>
          <w:rFonts w:ascii="Arial" w:hAnsi="Arial" w:cs="Arial"/>
          <w:i/>
          <w:color w:val="0070C0"/>
          <w:sz w:val="22"/>
          <w:szCs w:val="22"/>
        </w:rPr>
      </w:pPr>
      <w:r w:rsidRPr="00187B02">
        <w:rPr>
          <w:rFonts w:ascii="Arial" w:hAnsi="Arial" w:cs="Arial"/>
          <w:i/>
          <w:color w:val="0070C0"/>
          <w:sz w:val="22"/>
          <w:szCs w:val="22"/>
        </w:rPr>
        <w:t xml:space="preserve">[Write bullets or numbers for what will be taught. This </w:t>
      </w:r>
      <w:r w:rsidR="001979F4">
        <w:rPr>
          <w:rFonts w:ascii="Arial" w:hAnsi="Arial" w:cs="Arial"/>
          <w:i/>
          <w:color w:val="0070C0"/>
          <w:sz w:val="22"/>
          <w:szCs w:val="22"/>
        </w:rPr>
        <w:t xml:space="preserve">is your starting place, as things </w:t>
      </w:r>
      <w:r w:rsidRPr="00187B02">
        <w:rPr>
          <w:rFonts w:ascii="Arial" w:hAnsi="Arial" w:cs="Arial"/>
          <w:i/>
          <w:color w:val="0070C0"/>
          <w:sz w:val="22"/>
          <w:szCs w:val="22"/>
        </w:rPr>
        <w:t>can and will change in the moment</w:t>
      </w:r>
      <w:r w:rsidRPr="001237D2">
        <w:rPr>
          <w:rFonts w:ascii="Arial" w:hAnsi="Arial" w:cs="Arial"/>
          <w:i/>
          <w:color w:val="0070C0"/>
          <w:sz w:val="22"/>
          <w:szCs w:val="22"/>
        </w:rPr>
        <w:t>]</w:t>
      </w:r>
    </w:p>
    <w:p w14:paraId="3F1D766D" w14:textId="77777777" w:rsidR="00524E3C" w:rsidRDefault="00524E3C" w:rsidP="00524E3C">
      <w:pPr>
        <w:ind w:left="405"/>
        <w:rPr>
          <w:rFonts w:ascii="Arial" w:hAnsi="Arial" w:cs="Arial"/>
          <w:i/>
          <w:color w:val="0070C0"/>
          <w:sz w:val="22"/>
          <w:szCs w:val="22"/>
        </w:rPr>
      </w:pPr>
    </w:p>
    <w:p w14:paraId="333A9AB4" w14:textId="7C8B6AA6" w:rsidR="00EF398C" w:rsidRPr="0087629D" w:rsidRDefault="00524E3C" w:rsidP="00524E3C">
      <w:pPr>
        <w:pStyle w:val="ListParagraph"/>
        <w:numPr>
          <w:ilvl w:val="0"/>
          <w:numId w:val="17"/>
        </w:numPr>
        <w:rPr>
          <w:rFonts w:ascii="Arial" w:hAnsi="Arial" w:cs="Arial"/>
          <w:sz w:val="24"/>
          <w:szCs w:val="24"/>
        </w:rPr>
      </w:pPr>
      <w:r w:rsidRPr="0087629D">
        <w:rPr>
          <w:rFonts w:ascii="Arial" w:hAnsi="Arial" w:cs="Arial"/>
          <w:sz w:val="24"/>
          <w:szCs w:val="24"/>
        </w:rPr>
        <w:t>Introduce TOP and guidelines (typically taking suggestions from the group and adding my own, such as “safety first”</w:t>
      </w:r>
      <w:r w:rsidR="008C3A62" w:rsidRPr="0087629D">
        <w:rPr>
          <w:rFonts w:ascii="Arial" w:hAnsi="Arial" w:cs="Arial"/>
          <w:sz w:val="24"/>
          <w:szCs w:val="24"/>
        </w:rPr>
        <w:t xml:space="preserve"> and “ask before touching”</w:t>
      </w:r>
      <w:r w:rsidRPr="0087629D">
        <w:rPr>
          <w:rFonts w:ascii="Arial" w:hAnsi="Arial" w:cs="Arial"/>
          <w:sz w:val="24"/>
          <w:szCs w:val="24"/>
        </w:rPr>
        <w:t>)</w:t>
      </w:r>
    </w:p>
    <w:p w14:paraId="50524786" w14:textId="1C827268" w:rsidR="00524E3C" w:rsidRPr="0087629D" w:rsidRDefault="00524E3C" w:rsidP="00524E3C">
      <w:pPr>
        <w:pStyle w:val="ListParagraph"/>
        <w:numPr>
          <w:ilvl w:val="0"/>
          <w:numId w:val="17"/>
        </w:numPr>
        <w:rPr>
          <w:rFonts w:ascii="Arial" w:hAnsi="Arial" w:cs="Arial"/>
          <w:sz w:val="24"/>
          <w:szCs w:val="24"/>
        </w:rPr>
      </w:pPr>
      <w:r w:rsidRPr="0087629D">
        <w:rPr>
          <w:rFonts w:ascii="Arial" w:hAnsi="Arial" w:cs="Arial"/>
          <w:sz w:val="24"/>
          <w:szCs w:val="24"/>
        </w:rPr>
        <w:t xml:space="preserve">Name exercise - </w:t>
      </w:r>
      <w:r w:rsidRPr="0087629D">
        <w:rPr>
          <w:rFonts w:ascii="Arial" w:eastAsia="Times New Roman" w:hAnsi="Arial" w:cs="Arial"/>
          <w:sz w:val="24"/>
          <w:szCs w:val="24"/>
        </w:rPr>
        <w:t>typically Name Signals (introducing self with gesture, expression and sound, thus orienting them to the actor’s tools of body, face and voice)</w:t>
      </w:r>
      <w:r w:rsidR="00AC03AE">
        <w:rPr>
          <w:rFonts w:ascii="Arial" w:eastAsia="Times New Roman" w:hAnsi="Arial" w:cs="Arial"/>
          <w:sz w:val="24"/>
          <w:szCs w:val="24"/>
        </w:rPr>
        <w:t xml:space="preserve">.  We then pass the name signals back and forth across the circle.  </w:t>
      </w:r>
    </w:p>
    <w:p w14:paraId="0BA16F6A" w14:textId="5303C8A8" w:rsidR="00524E3C" w:rsidRPr="0087629D" w:rsidRDefault="00524E3C" w:rsidP="00524E3C">
      <w:pPr>
        <w:pStyle w:val="ListParagraph"/>
        <w:numPr>
          <w:ilvl w:val="0"/>
          <w:numId w:val="17"/>
        </w:numPr>
        <w:rPr>
          <w:rFonts w:ascii="Arial" w:hAnsi="Arial" w:cs="Arial"/>
          <w:sz w:val="24"/>
          <w:szCs w:val="24"/>
        </w:rPr>
      </w:pPr>
      <w:r w:rsidRPr="0087629D">
        <w:rPr>
          <w:rFonts w:ascii="Arial" w:eastAsia="Times New Roman" w:hAnsi="Arial" w:cs="Arial"/>
          <w:sz w:val="24"/>
          <w:szCs w:val="24"/>
        </w:rPr>
        <w:t xml:space="preserve">Stand By Me (finding common interests within the group – e.g. “Stand by me if you like </w:t>
      </w:r>
      <w:proofErr w:type="spellStart"/>
      <w:r w:rsidRPr="0087629D">
        <w:rPr>
          <w:rFonts w:ascii="Arial" w:eastAsia="Times New Roman" w:hAnsi="Arial" w:cs="Arial"/>
          <w:sz w:val="24"/>
          <w:szCs w:val="24"/>
        </w:rPr>
        <w:t>Pokemon</w:t>
      </w:r>
      <w:proofErr w:type="spellEnd"/>
      <w:r w:rsidRPr="0087629D">
        <w:rPr>
          <w:rFonts w:ascii="Arial" w:eastAsia="Times New Roman" w:hAnsi="Arial" w:cs="Arial"/>
          <w:sz w:val="24"/>
          <w:szCs w:val="24"/>
        </w:rPr>
        <w:t>”)</w:t>
      </w:r>
    </w:p>
    <w:p w14:paraId="042D257C" w14:textId="718D736A" w:rsidR="00524E3C" w:rsidRDefault="00524E3C" w:rsidP="00524E3C">
      <w:pPr>
        <w:pStyle w:val="ListParagraph"/>
        <w:numPr>
          <w:ilvl w:val="0"/>
          <w:numId w:val="17"/>
        </w:numPr>
        <w:rPr>
          <w:rFonts w:ascii="Arial" w:hAnsi="Arial" w:cs="Arial"/>
          <w:sz w:val="24"/>
          <w:szCs w:val="24"/>
        </w:rPr>
      </w:pPr>
      <w:r w:rsidRPr="0087629D">
        <w:rPr>
          <w:rFonts w:ascii="Arial" w:hAnsi="Arial" w:cs="Arial"/>
          <w:sz w:val="24"/>
          <w:szCs w:val="24"/>
        </w:rPr>
        <w:t xml:space="preserve">Kitty </w:t>
      </w:r>
      <w:proofErr w:type="gramStart"/>
      <w:r w:rsidRPr="0087629D">
        <w:rPr>
          <w:rFonts w:ascii="Arial" w:hAnsi="Arial" w:cs="Arial"/>
          <w:sz w:val="24"/>
          <w:szCs w:val="24"/>
        </w:rPr>
        <w:t>Wants  a</w:t>
      </w:r>
      <w:proofErr w:type="gramEnd"/>
      <w:r w:rsidRPr="0087629D">
        <w:rPr>
          <w:rFonts w:ascii="Arial" w:hAnsi="Arial" w:cs="Arial"/>
          <w:sz w:val="24"/>
          <w:szCs w:val="24"/>
        </w:rPr>
        <w:t xml:space="preserve"> Corner (a fun, silly game that focuses on eye contact.  The kitty in the middle of the circle wants a spot, but no one will give up their p</w:t>
      </w:r>
      <w:r w:rsidR="00AE2E0D" w:rsidRPr="0087629D">
        <w:rPr>
          <w:rFonts w:ascii="Arial" w:hAnsi="Arial" w:cs="Arial"/>
          <w:sz w:val="24"/>
          <w:szCs w:val="24"/>
        </w:rPr>
        <w:t>lace</w:t>
      </w:r>
      <w:r w:rsidRPr="0087629D">
        <w:rPr>
          <w:rFonts w:ascii="Arial" w:hAnsi="Arial" w:cs="Arial"/>
          <w:sz w:val="24"/>
          <w:szCs w:val="24"/>
        </w:rPr>
        <w:t xml:space="preserve">, </w:t>
      </w:r>
      <w:proofErr w:type="gramStart"/>
      <w:r w:rsidRPr="0087629D">
        <w:rPr>
          <w:rFonts w:ascii="Arial" w:hAnsi="Arial" w:cs="Arial"/>
          <w:sz w:val="24"/>
          <w:szCs w:val="24"/>
        </w:rPr>
        <w:t>H</w:t>
      </w:r>
      <w:r w:rsidR="00AE2E0D" w:rsidRPr="0087629D">
        <w:rPr>
          <w:rFonts w:ascii="Arial" w:hAnsi="Arial" w:cs="Arial"/>
          <w:sz w:val="24"/>
          <w:szCs w:val="24"/>
        </w:rPr>
        <w:t>o</w:t>
      </w:r>
      <w:r w:rsidRPr="0087629D">
        <w:rPr>
          <w:rFonts w:ascii="Arial" w:hAnsi="Arial" w:cs="Arial"/>
          <w:sz w:val="24"/>
          <w:szCs w:val="24"/>
        </w:rPr>
        <w:t>weve</w:t>
      </w:r>
      <w:r w:rsidR="00AE2E0D" w:rsidRPr="0087629D">
        <w:rPr>
          <w:rFonts w:ascii="Arial" w:hAnsi="Arial" w:cs="Arial"/>
          <w:sz w:val="24"/>
          <w:szCs w:val="24"/>
        </w:rPr>
        <w:t>r</w:t>
      </w:r>
      <w:proofErr w:type="gramEnd"/>
      <w:r w:rsidR="00AE2E0D" w:rsidRPr="0087629D">
        <w:rPr>
          <w:rFonts w:ascii="Arial" w:hAnsi="Arial" w:cs="Arial"/>
          <w:sz w:val="24"/>
          <w:szCs w:val="24"/>
        </w:rPr>
        <w:t xml:space="preserve">, </w:t>
      </w:r>
      <w:r w:rsidRPr="0087629D">
        <w:rPr>
          <w:rFonts w:ascii="Arial" w:hAnsi="Arial" w:cs="Arial"/>
          <w:sz w:val="24"/>
          <w:szCs w:val="24"/>
        </w:rPr>
        <w:t xml:space="preserve">if two people make a nonverbal agreement </w:t>
      </w:r>
      <w:r w:rsidR="00D13FB6">
        <w:rPr>
          <w:rFonts w:ascii="Arial" w:hAnsi="Arial" w:cs="Arial"/>
          <w:sz w:val="24"/>
          <w:szCs w:val="24"/>
        </w:rPr>
        <w:t>to</w:t>
      </w:r>
      <w:r w:rsidRPr="0087629D">
        <w:rPr>
          <w:rFonts w:ascii="Arial" w:hAnsi="Arial" w:cs="Arial"/>
          <w:sz w:val="24"/>
          <w:szCs w:val="24"/>
        </w:rPr>
        <w:t xml:space="preserve"> trade places, the kitty can try and steal a spot.  </w:t>
      </w:r>
      <w:r w:rsidR="00AC03AE">
        <w:rPr>
          <w:rFonts w:ascii="Arial" w:hAnsi="Arial" w:cs="Arial"/>
          <w:sz w:val="24"/>
          <w:szCs w:val="24"/>
        </w:rPr>
        <w:t xml:space="preserve">But they can’t trade places until they’ve made an agreement.  </w:t>
      </w:r>
      <w:r w:rsidRPr="0087629D">
        <w:rPr>
          <w:rFonts w:ascii="Arial" w:hAnsi="Arial" w:cs="Arial"/>
          <w:sz w:val="24"/>
          <w:szCs w:val="24"/>
        </w:rPr>
        <w:t xml:space="preserve">This game </w:t>
      </w:r>
      <w:r w:rsidR="00AC03AE">
        <w:rPr>
          <w:rFonts w:ascii="Arial" w:hAnsi="Arial" w:cs="Arial"/>
          <w:sz w:val="24"/>
          <w:szCs w:val="24"/>
        </w:rPr>
        <w:t xml:space="preserve">also </w:t>
      </w:r>
      <w:r w:rsidRPr="0087629D">
        <w:rPr>
          <w:rFonts w:ascii="Arial" w:hAnsi="Arial" w:cs="Arial"/>
          <w:sz w:val="24"/>
          <w:szCs w:val="24"/>
        </w:rPr>
        <w:t xml:space="preserve">allows kids to be silly and take on characters and voices; it </w:t>
      </w:r>
      <w:r w:rsidR="00AC03AE">
        <w:rPr>
          <w:rFonts w:ascii="Arial" w:hAnsi="Arial" w:cs="Arial"/>
          <w:sz w:val="24"/>
          <w:szCs w:val="24"/>
        </w:rPr>
        <w:t xml:space="preserve">further </w:t>
      </w:r>
      <w:r w:rsidRPr="0087629D">
        <w:rPr>
          <w:rFonts w:ascii="Arial" w:hAnsi="Arial" w:cs="Arial"/>
          <w:sz w:val="24"/>
          <w:szCs w:val="24"/>
        </w:rPr>
        <w:t>introduces the notion of strategies, as the kitty in the middle can try different strategies to ask for a spot in the circle</w:t>
      </w:r>
      <w:r w:rsidR="00D13FB6">
        <w:rPr>
          <w:rFonts w:ascii="Arial" w:hAnsi="Arial" w:cs="Arial"/>
          <w:sz w:val="24"/>
          <w:szCs w:val="24"/>
        </w:rPr>
        <w:t>. Here too, we can talk about being sensitive to what’s needed.  If no one takes any risk, the game is no fun.  If the kitty is stuck in the center too long, people need to trade places more often and give the kitty a chance.</w:t>
      </w:r>
      <w:r w:rsidRPr="0087629D">
        <w:rPr>
          <w:rFonts w:ascii="Arial" w:hAnsi="Arial" w:cs="Arial"/>
          <w:sz w:val="24"/>
          <w:szCs w:val="24"/>
        </w:rPr>
        <w:t>)</w:t>
      </w:r>
    </w:p>
    <w:p w14:paraId="73731964" w14:textId="77777777" w:rsidR="00AC03AE" w:rsidRPr="00AC03AE" w:rsidRDefault="00AC03AE" w:rsidP="00AC03AE">
      <w:pPr>
        <w:pStyle w:val="ListParagraph"/>
        <w:numPr>
          <w:ilvl w:val="0"/>
          <w:numId w:val="17"/>
        </w:numPr>
        <w:rPr>
          <w:rFonts w:ascii="Arial" w:hAnsi="Arial" w:cs="Arial"/>
        </w:rPr>
      </w:pPr>
      <w:r>
        <w:rPr>
          <w:rFonts w:ascii="Arial" w:hAnsi="Arial" w:cs="Arial"/>
          <w:sz w:val="24"/>
          <w:szCs w:val="24"/>
        </w:rPr>
        <w:t>Museum</w:t>
      </w:r>
      <w:r w:rsidR="00AE2E0D" w:rsidRPr="00AC03AE">
        <w:rPr>
          <w:rFonts w:ascii="Arial" w:hAnsi="Arial" w:cs="Arial"/>
          <w:sz w:val="24"/>
          <w:szCs w:val="24"/>
        </w:rPr>
        <w:t xml:space="preserve"> Guard. In this dramatic variation of red light/green light, everyone becomes a statute in a museum. After choosing a theme for the museum (e.g. science fiction museum), each person forms a frozen statue with a thought bubble representing their character.  The Guard (initially the teacher) sits in a chair at the other end of the room with back turned and keys on the floor.  The statues try to advance to steal the keys and get them back to the other side of the room without being caught moving or holding the keys.   They need to work together, passing the keys back and forth to fool the Guard to be successful.  This fun, always popular game introduces the tool of frozen statues and thought bubbles, which we will use in various ways throughout, and also stresses collaboration concepts</w:t>
      </w:r>
      <w:r w:rsidR="00D13FB6" w:rsidRPr="00AC03AE">
        <w:rPr>
          <w:rFonts w:ascii="Arial" w:hAnsi="Arial" w:cs="Arial"/>
          <w:sz w:val="24"/>
          <w:szCs w:val="24"/>
        </w:rPr>
        <w:t>.</w:t>
      </w:r>
      <w:r w:rsidR="00AE2E0D" w:rsidRPr="00AC03AE">
        <w:rPr>
          <w:rFonts w:ascii="Arial" w:hAnsi="Arial" w:cs="Arial"/>
          <w:sz w:val="24"/>
          <w:szCs w:val="24"/>
        </w:rPr>
        <w:t xml:space="preserve"> (</w:t>
      </w:r>
      <w:r w:rsidR="00D13FB6" w:rsidRPr="00AC03AE">
        <w:rPr>
          <w:rFonts w:ascii="Arial" w:hAnsi="Arial" w:cs="Arial"/>
          <w:sz w:val="24"/>
          <w:szCs w:val="24"/>
        </w:rPr>
        <w:t xml:space="preserve">Note: </w:t>
      </w:r>
      <w:r w:rsidR="00AE2E0D" w:rsidRPr="00AC03AE">
        <w:rPr>
          <w:rFonts w:ascii="Arial" w:hAnsi="Arial" w:cs="Arial"/>
          <w:sz w:val="24"/>
          <w:szCs w:val="24"/>
        </w:rPr>
        <w:t>if someone gets caught moving, they go into “storage,” but another team member can tag them to bring them back into the game.) If kids all try to be the hero and run for the keys, they will get caught, but if they work as a team, focusing on what’s needed (blocking the Guard, rescuing their team mates, pretending to have the keys even if they don’t), they will fool the guard and all the statues will be freed!</w:t>
      </w:r>
    </w:p>
    <w:p w14:paraId="6A4DA8D4" w14:textId="1978D7D6" w:rsidR="00EF398C" w:rsidRPr="00AC03AE" w:rsidRDefault="00AC03AE" w:rsidP="00AC03AE">
      <w:pPr>
        <w:pStyle w:val="ListParagraph"/>
        <w:numPr>
          <w:ilvl w:val="0"/>
          <w:numId w:val="17"/>
        </w:numPr>
        <w:rPr>
          <w:rFonts w:ascii="Arial" w:hAnsi="Arial" w:cs="Arial"/>
        </w:rPr>
      </w:pPr>
      <w:r>
        <w:rPr>
          <w:rFonts w:ascii="Arial" w:hAnsi="Arial" w:cs="Arial"/>
          <w:sz w:val="24"/>
          <w:szCs w:val="24"/>
        </w:rPr>
        <w:t xml:space="preserve">Closer: </w:t>
      </w:r>
      <w:r w:rsidR="00AE2E0D" w:rsidRPr="00AC03AE">
        <w:rPr>
          <w:rFonts w:ascii="Arial" w:hAnsi="Arial" w:cs="Arial"/>
          <w:sz w:val="24"/>
          <w:szCs w:val="24"/>
        </w:rPr>
        <w:t xml:space="preserve">I have various closers, but for the first day, my favorite is “roses and thorns”.  I ask each of the students to share something form the day that was a rose for them and something that was a thorn (e.g. challenging or hard).  We reflect on the fact that there can be no roses without thorns.  This exercise also helps me to know what the students really liked and what, if anything, they struggled with. </w:t>
      </w:r>
      <w:r w:rsidR="007964C3" w:rsidRPr="00AC03AE">
        <w:rPr>
          <w:rFonts w:ascii="Arial" w:hAnsi="Arial" w:cs="Arial"/>
          <w:sz w:val="24"/>
          <w:szCs w:val="24"/>
        </w:rPr>
        <w:t>_</w:t>
      </w:r>
      <w:r w:rsidR="007964C3" w:rsidRPr="00AC03AE">
        <w:rPr>
          <w:rFonts w:ascii="Arial" w:hAnsi="Arial" w:cs="Arial"/>
        </w:rPr>
        <w:t>____________________________________________________________</w:t>
      </w:r>
    </w:p>
    <w:p w14:paraId="6DA81AE0" w14:textId="77777777" w:rsidR="007964C3" w:rsidRDefault="007964C3" w:rsidP="007964C3">
      <w:pPr>
        <w:tabs>
          <w:tab w:val="left" w:pos="990"/>
        </w:tabs>
        <w:ind w:left="45"/>
        <w:rPr>
          <w:rFonts w:ascii="Arial" w:hAnsi="Arial" w:cs="Arial"/>
          <w:i/>
          <w:color w:val="0070C0"/>
          <w:sz w:val="22"/>
          <w:szCs w:val="22"/>
        </w:rPr>
      </w:pPr>
      <w:r>
        <w:rPr>
          <w:rFonts w:ascii="Arial" w:hAnsi="Arial" w:cs="Arial"/>
          <w:i/>
          <w:color w:val="0070C0"/>
          <w:sz w:val="22"/>
          <w:szCs w:val="22"/>
        </w:rPr>
        <w:t xml:space="preserve">      </w:t>
      </w:r>
      <w:r w:rsidR="00EF398C" w:rsidRPr="007964C3">
        <w:rPr>
          <w:rFonts w:ascii="Arial" w:hAnsi="Arial" w:cs="Arial"/>
          <w:i/>
          <w:color w:val="0070C0"/>
          <w:sz w:val="22"/>
          <w:szCs w:val="22"/>
        </w:rPr>
        <w:t xml:space="preserve">[A way to exit the learning plan for the day – transitioning from art space back into </w:t>
      </w:r>
      <w:r>
        <w:rPr>
          <w:rFonts w:ascii="Arial" w:hAnsi="Arial" w:cs="Arial"/>
          <w:i/>
          <w:color w:val="0070C0"/>
          <w:sz w:val="22"/>
          <w:szCs w:val="22"/>
        </w:rPr>
        <w:t xml:space="preserve">     </w:t>
      </w:r>
    </w:p>
    <w:p w14:paraId="48995744" w14:textId="603BF1D3" w:rsidR="007964C3" w:rsidRDefault="001E3188" w:rsidP="007964C3">
      <w:pPr>
        <w:tabs>
          <w:tab w:val="left" w:pos="990"/>
        </w:tabs>
        <w:ind w:left="45"/>
        <w:rPr>
          <w:rFonts w:ascii="Arial" w:hAnsi="Arial" w:cs="Arial"/>
          <w:i/>
          <w:color w:val="0070C0"/>
          <w:sz w:val="22"/>
          <w:szCs w:val="22"/>
        </w:rPr>
      </w:pPr>
      <w:r>
        <w:rPr>
          <w:rFonts w:ascii="Arial" w:hAnsi="Arial" w:cs="Arial"/>
          <w:i/>
          <w:color w:val="0070C0"/>
          <w:sz w:val="22"/>
          <w:szCs w:val="22"/>
        </w:rPr>
        <w:t xml:space="preserve">      </w:t>
      </w:r>
      <w:proofErr w:type="gramStart"/>
      <w:r w:rsidR="00EF398C" w:rsidRPr="007964C3">
        <w:rPr>
          <w:rFonts w:ascii="Arial" w:hAnsi="Arial" w:cs="Arial"/>
          <w:i/>
          <w:color w:val="0070C0"/>
          <w:sz w:val="22"/>
          <w:szCs w:val="22"/>
        </w:rPr>
        <w:t>classroom</w:t>
      </w:r>
      <w:proofErr w:type="gramEnd"/>
      <w:r w:rsidR="00EF398C" w:rsidRPr="007964C3">
        <w:rPr>
          <w:rFonts w:ascii="Arial" w:hAnsi="Arial" w:cs="Arial"/>
          <w:i/>
          <w:color w:val="0070C0"/>
          <w:sz w:val="22"/>
          <w:szCs w:val="22"/>
        </w:rPr>
        <w:t xml:space="preserve"> space. Could be a reflective check-in with students – verbal or writt</w:t>
      </w:r>
      <w:r w:rsidR="00F76104" w:rsidRPr="007964C3">
        <w:rPr>
          <w:rFonts w:ascii="Arial" w:hAnsi="Arial" w:cs="Arial"/>
          <w:i/>
          <w:color w:val="0070C0"/>
          <w:sz w:val="22"/>
          <w:szCs w:val="22"/>
        </w:rPr>
        <w:t xml:space="preserve">en, a ritual to </w:t>
      </w:r>
    </w:p>
    <w:p w14:paraId="4052CB1F" w14:textId="2C4BF3FE" w:rsidR="00EF398C" w:rsidRPr="007964C3" w:rsidRDefault="007964C3" w:rsidP="007964C3">
      <w:pPr>
        <w:tabs>
          <w:tab w:val="left" w:pos="990"/>
        </w:tabs>
        <w:ind w:left="45"/>
        <w:rPr>
          <w:rFonts w:ascii="Arial" w:hAnsi="Arial" w:cs="Arial"/>
          <w:i/>
          <w:color w:val="0070C0"/>
          <w:sz w:val="22"/>
          <w:szCs w:val="22"/>
        </w:rPr>
      </w:pPr>
      <w:r>
        <w:rPr>
          <w:rFonts w:ascii="Arial" w:hAnsi="Arial" w:cs="Arial"/>
          <w:i/>
          <w:color w:val="0070C0"/>
          <w:sz w:val="22"/>
          <w:szCs w:val="22"/>
        </w:rPr>
        <w:t xml:space="preserve">      </w:t>
      </w:r>
      <w:proofErr w:type="gramStart"/>
      <w:r w:rsidR="00F76104" w:rsidRPr="007964C3">
        <w:rPr>
          <w:rFonts w:ascii="Arial" w:hAnsi="Arial" w:cs="Arial"/>
          <w:i/>
          <w:color w:val="0070C0"/>
          <w:sz w:val="22"/>
          <w:szCs w:val="22"/>
        </w:rPr>
        <w:t>end</w:t>
      </w:r>
      <w:proofErr w:type="gramEnd"/>
      <w:r w:rsidR="00F76104" w:rsidRPr="007964C3">
        <w:rPr>
          <w:rFonts w:ascii="Arial" w:hAnsi="Arial" w:cs="Arial"/>
          <w:i/>
          <w:color w:val="0070C0"/>
          <w:sz w:val="22"/>
          <w:szCs w:val="22"/>
        </w:rPr>
        <w:t xml:space="preserve"> class, etc.]</w:t>
      </w:r>
    </w:p>
    <w:p w14:paraId="35FA6062" w14:textId="77777777" w:rsidR="00CE205A" w:rsidRDefault="00CE205A" w:rsidP="00EF398C">
      <w:pPr>
        <w:ind w:left="45"/>
        <w:rPr>
          <w:rFonts w:ascii="Arial" w:hAnsi="Arial" w:cs="Arial"/>
          <w:color w:val="0070C0"/>
        </w:rPr>
      </w:pPr>
    </w:p>
    <w:p w14:paraId="465A697C" w14:textId="77777777" w:rsidR="00BB6BE3" w:rsidRPr="000741DB" w:rsidRDefault="00BB6BE3" w:rsidP="00EF398C">
      <w:pPr>
        <w:ind w:left="45"/>
        <w:rPr>
          <w:rFonts w:ascii="Arial" w:hAnsi="Arial" w:cs="Arial"/>
          <w:color w:val="0070C0"/>
        </w:rPr>
      </w:pPr>
    </w:p>
    <w:p w14:paraId="49F4908E" w14:textId="41834B7D" w:rsidR="00BB6BE3" w:rsidRDefault="00C2776E" w:rsidP="00617FAC">
      <w:pPr>
        <w:rPr>
          <w:rFonts w:ascii="Arial" w:hAnsi="Arial" w:cs="Arial"/>
        </w:rPr>
      </w:pPr>
      <w:r>
        <w:rPr>
          <w:rFonts w:ascii="Arial" w:hAnsi="Arial" w:cs="Arial"/>
          <w:u w:val="single"/>
        </w:rPr>
        <w:t xml:space="preserve">Remaining </w:t>
      </w:r>
      <w:r w:rsidR="00FF4937" w:rsidRPr="00BB6BE3">
        <w:rPr>
          <w:rFonts w:ascii="Arial" w:hAnsi="Arial" w:cs="Arial"/>
          <w:u w:val="single"/>
        </w:rPr>
        <w:t xml:space="preserve">Sample </w:t>
      </w:r>
      <w:r w:rsidR="00617FAC" w:rsidRPr="00BB6BE3">
        <w:rPr>
          <w:rFonts w:ascii="Arial" w:hAnsi="Arial" w:cs="Arial"/>
          <w:u w:val="single"/>
        </w:rPr>
        <w:t>Sessions</w:t>
      </w:r>
      <w:r w:rsidR="00747B8C" w:rsidRPr="00BB6BE3">
        <w:rPr>
          <w:rFonts w:ascii="Arial" w:hAnsi="Arial" w:cs="Arial"/>
          <w:u w:val="single"/>
        </w:rPr>
        <w:t>:</w:t>
      </w:r>
      <w:r w:rsidR="00747B8C" w:rsidRPr="000741DB">
        <w:rPr>
          <w:rFonts w:ascii="Arial" w:hAnsi="Arial" w:cs="Arial"/>
        </w:rPr>
        <w:t xml:space="preserve">  </w:t>
      </w:r>
    </w:p>
    <w:p w14:paraId="08B8E8B7" w14:textId="41D2AAF0" w:rsidR="00617FAC" w:rsidRPr="000741DB" w:rsidRDefault="00747B8C" w:rsidP="00617FAC">
      <w:pPr>
        <w:rPr>
          <w:rFonts w:ascii="Arial" w:hAnsi="Arial" w:cs="Arial"/>
          <w:i/>
          <w:color w:val="95B3D7" w:themeColor="accent1" w:themeTint="99"/>
        </w:rPr>
      </w:pPr>
      <w:r w:rsidRPr="007964C3">
        <w:rPr>
          <w:rFonts w:ascii="Arial" w:hAnsi="Arial" w:cs="Arial"/>
          <w:i/>
          <w:color w:val="0070C0"/>
          <w:sz w:val="22"/>
          <w:szCs w:val="22"/>
        </w:rPr>
        <w:t xml:space="preserve">[Daily planning and notes about your class – adjust this section to reflect your timeframe, as necessary.  For each session, write the </w:t>
      </w:r>
      <w:r w:rsidR="00033051" w:rsidRPr="007964C3">
        <w:rPr>
          <w:rFonts w:ascii="Arial" w:hAnsi="Arial" w:cs="Arial"/>
          <w:i/>
          <w:color w:val="0070C0"/>
          <w:sz w:val="22"/>
          <w:szCs w:val="22"/>
        </w:rPr>
        <w:t>daily goal</w:t>
      </w:r>
      <w:r w:rsidRPr="007964C3">
        <w:rPr>
          <w:rFonts w:ascii="Arial" w:hAnsi="Arial" w:cs="Arial"/>
          <w:i/>
          <w:color w:val="0070C0"/>
          <w:sz w:val="22"/>
          <w:szCs w:val="22"/>
        </w:rPr>
        <w:t xml:space="preserve"> of the day, and sample activities to support it.]</w:t>
      </w:r>
    </w:p>
    <w:p w14:paraId="434732A3" w14:textId="58F9F856" w:rsidR="00EF398C" w:rsidRPr="000741DB" w:rsidRDefault="00EF398C" w:rsidP="00EF398C">
      <w:pPr>
        <w:rPr>
          <w:rFonts w:ascii="Arial" w:hAnsi="Arial" w:cs="Arial"/>
        </w:rPr>
      </w:pPr>
    </w:p>
    <w:tbl>
      <w:tblPr>
        <w:tblStyle w:val="TableGrid"/>
        <w:tblW w:w="0" w:type="auto"/>
        <w:tblLook w:val="04A0" w:firstRow="1" w:lastRow="0" w:firstColumn="1" w:lastColumn="0" w:noHBand="0" w:noVBand="1"/>
      </w:tblPr>
      <w:tblGrid>
        <w:gridCol w:w="657"/>
        <w:gridCol w:w="4491"/>
        <w:gridCol w:w="4428"/>
      </w:tblGrid>
      <w:tr w:rsidR="00274CC9" w:rsidRPr="000741DB" w14:paraId="2E660320" w14:textId="77777777" w:rsidTr="00274CC9">
        <w:tc>
          <w:tcPr>
            <w:tcW w:w="657" w:type="dxa"/>
          </w:tcPr>
          <w:p w14:paraId="3BD59D95" w14:textId="5BEA21BB" w:rsidR="00274CC9" w:rsidRPr="000741DB" w:rsidRDefault="00274CC9" w:rsidP="000C5541">
            <w:pPr>
              <w:rPr>
                <w:rFonts w:ascii="Arial" w:hAnsi="Arial" w:cs="Arial"/>
                <w:b/>
              </w:rPr>
            </w:pPr>
            <w:r w:rsidRPr="000741DB">
              <w:rPr>
                <w:rFonts w:ascii="Arial" w:hAnsi="Arial" w:cs="Arial"/>
                <w:b/>
              </w:rPr>
              <w:t>Day</w:t>
            </w:r>
          </w:p>
        </w:tc>
        <w:tc>
          <w:tcPr>
            <w:tcW w:w="4491" w:type="dxa"/>
          </w:tcPr>
          <w:p w14:paraId="0D0B35EC" w14:textId="584B9817" w:rsidR="00274CC9" w:rsidRPr="000741DB" w:rsidRDefault="00033051" w:rsidP="000C5541">
            <w:pPr>
              <w:rPr>
                <w:rFonts w:ascii="Arial" w:hAnsi="Arial" w:cs="Arial"/>
                <w:b/>
              </w:rPr>
            </w:pPr>
            <w:r>
              <w:rPr>
                <w:rFonts w:ascii="Arial" w:hAnsi="Arial" w:cs="Arial"/>
                <w:b/>
              </w:rPr>
              <w:t>Daily Goal</w:t>
            </w:r>
          </w:p>
        </w:tc>
        <w:tc>
          <w:tcPr>
            <w:tcW w:w="4428" w:type="dxa"/>
          </w:tcPr>
          <w:p w14:paraId="02205B95" w14:textId="6200D373" w:rsidR="00274CC9" w:rsidRPr="000741DB" w:rsidRDefault="00274CC9" w:rsidP="000C5541">
            <w:pPr>
              <w:rPr>
                <w:rFonts w:ascii="Arial" w:hAnsi="Arial" w:cs="Arial"/>
                <w:b/>
              </w:rPr>
            </w:pPr>
            <w:r w:rsidRPr="000741DB">
              <w:rPr>
                <w:rFonts w:ascii="Arial" w:hAnsi="Arial" w:cs="Arial"/>
                <w:b/>
              </w:rPr>
              <w:t>Supporting Activities</w:t>
            </w:r>
          </w:p>
        </w:tc>
      </w:tr>
      <w:tr w:rsidR="00274CC9" w14:paraId="40BB60BC" w14:textId="77777777" w:rsidTr="00274CC9">
        <w:tc>
          <w:tcPr>
            <w:tcW w:w="657" w:type="dxa"/>
          </w:tcPr>
          <w:p w14:paraId="1A92AB9C" w14:textId="71F5569A" w:rsidR="00274CC9" w:rsidRPr="00274CC9" w:rsidRDefault="00274CC9" w:rsidP="000C5541">
            <w:pPr>
              <w:rPr>
                <w:rFonts w:ascii="Arial" w:hAnsi="Arial"/>
              </w:rPr>
            </w:pPr>
            <w:r w:rsidRPr="00274CC9">
              <w:rPr>
                <w:rFonts w:ascii="Arial" w:hAnsi="Arial"/>
              </w:rPr>
              <w:t>2</w:t>
            </w:r>
          </w:p>
        </w:tc>
        <w:tc>
          <w:tcPr>
            <w:tcW w:w="4491" w:type="dxa"/>
          </w:tcPr>
          <w:p w14:paraId="7F8A7580" w14:textId="77777777" w:rsidR="00274CC9" w:rsidRDefault="00274CC9" w:rsidP="000C5541">
            <w:pPr>
              <w:rPr>
                <w:rFonts w:ascii="Arial" w:hAnsi="Arial"/>
              </w:rPr>
            </w:pPr>
          </w:p>
          <w:p w14:paraId="00CA5D37" w14:textId="77777777" w:rsidR="00901202" w:rsidRDefault="007E4A14" w:rsidP="007E4A14">
            <w:pPr>
              <w:rPr>
                <w:rFonts w:ascii="Arial" w:hAnsi="Arial"/>
              </w:rPr>
            </w:pPr>
            <w:r>
              <w:rPr>
                <w:rFonts w:ascii="Arial" w:hAnsi="Arial"/>
              </w:rPr>
              <w:t>Introduce Partner Activities; introduction to Forum Theater (“Come Step in My Shoes?”)</w:t>
            </w:r>
          </w:p>
          <w:p w14:paraId="07CE4702" w14:textId="688B0668" w:rsidR="00EE4CBF" w:rsidRPr="00274CC9" w:rsidRDefault="00EE4CBF" w:rsidP="00EE4CBF">
            <w:pPr>
              <w:rPr>
                <w:rFonts w:ascii="Arial" w:hAnsi="Arial"/>
              </w:rPr>
            </w:pPr>
          </w:p>
        </w:tc>
        <w:tc>
          <w:tcPr>
            <w:tcW w:w="4428" w:type="dxa"/>
          </w:tcPr>
          <w:p w14:paraId="0F86C835" w14:textId="2718A658" w:rsidR="00274CC9" w:rsidRPr="00274CC9" w:rsidRDefault="007E4A14" w:rsidP="00EE4CBF">
            <w:pPr>
              <w:rPr>
                <w:rFonts w:ascii="Arial" w:hAnsi="Arial"/>
              </w:rPr>
            </w:pPr>
            <w:r>
              <w:rPr>
                <w:rFonts w:ascii="Arial" w:hAnsi="Arial"/>
              </w:rPr>
              <w:t xml:space="preserve">We continue with ice-breakers and introduce some safe, easy, and brief partner activities as warm ups. </w:t>
            </w:r>
            <w:r w:rsidR="00EE4CBF">
              <w:rPr>
                <w:rFonts w:ascii="Arial" w:hAnsi="Arial"/>
              </w:rPr>
              <w:t xml:space="preserve">The games are designed to gently release inhibitions and help the students feel safe taking creative risks together.  </w:t>
            </w:r>
            <w:r>
              <w:rPr>
                <w:rFonts w:ascii="Arial" w:hAnsi="Arial"/>
              </w:rPr>
              <w:t xml:space="preserve">If the group </w:t>
            </w:r>
            <w:r w:rsidR="00EE4CBF">
              <w:rPr>
                <w:rFonts w:ascii="Arial" w:hAnsi="Arial"/>
              </w:rPr>
              <w:t xml:space="preserve">seems </w:t>
            </w:r>
            <w:r>
              <w:rPr>
                <w:rFonts w:ascii="Arial" w:hAnsi="Arial"/>
              </w:rPr>
              <w:t>ready for it, I might give them a taste of Forum Theater, so they can see where we are heading</w:t>
            </w:r>
            <w:r w:rsidR="00EE4CBF">
              <w:rPr>
                <w:rFonts w:ascii="Arial" w:hAnsi="Arial"/>
              </w:rPr>
              <w:t xml:space="preserve"> long term</w:t>
            </w:r>
            <w:r>
              <w:rPr>
                <w:rFonts w:ascii="Arial" w:hAnsi="Arial"/>
              </w:rPr>
              <w:t>.  For example, we might construct an improvisation based on the three little pigs and then explore: what strategies could the wolf use if he just wanted the pigs to come out and play?  With middle school kids, we might use a scenario from Toy Story as our launching point (what can you do if your best fr</w:t>
            </w:r>
            <w:r w:rsidR="00170638">
              <w:rPr>
                <w:rFonts w:ascii="Arial" w:hAnsi="Arial"/>
              </w:rPr>
              <w:t>iend</w:t>
            </w:r>
            <w:r>
              <w:rPr>
                <w:rFonts w:ascii="Arial" w:hAnsi="Arial"/>
              </w:rPr>
              <w:t xml:space="preserve"> now has a new best friend</w:t>
            </w:r>
            <w:r w:rsidR="00EE4CBF">
              <w:rPr>
                <w:rFonts w:ascii="Arial" w:hAnsi="Arial"/>
              </w:rPr>
              <w:t>?</w:t>
            </w:r>
            <w:r>
              <w:rPr>
                <w:rFonts w:ascii="Arial" w:hAnsi="Arial"/>
              </w:rPr>
              <w:t xml:space="preserve">).  </w:t>
            </w:r>
            <w:r w:rsidR="00EE4CBF">
              <w:rPr>
                <w:rFonts w:ascii="Arial" w:hAnsi="Arial"/>
              </w:rPr>
              <w:t xml:space="preserve">With </w:t>
            </w:r>
            <w:r>
              <w:rPr>
                <w:rFonts w:ascii="Arial" w:hAnsi="Arial"/>
              </w:rPr>
              <w:t xml:space="preserve">teens, I use other samples suited to their age level. </w:t>
            </w:r>
            <w:r w:rsidR="00EE4CBF">
              <w:rPr>
                <w:rFonts w:ascii="Arial" w:hAnsi="Arial"/>
              </w:rPr>
              <w:t xml:space="preserve"> If the group has trouble attending and isn’t ready for forum theater, I continue with ice-breakers, building trust and foundational skills and save FT for day 6 or 7 when we are ready to begin developing our scenes. </w:t>
            </w:r>
          </w:p>
        </w:tc>
      </w:tr>
      <w:tr w:rsidR="00274CC9" w14:paraId="3BBDCFE3" w14:textId="77777777" w:rsidTr="00274CC9">
        <w:tc>
          <w:tcPr>
            <w:tcW w:w="657" w:type="dxa"/>
          </w:tcPr>
          <w:p w14:paraId="6F7AF113" w14:textId="6C083D3E" w:rsidR="00274CC9" w:rsidRPr="00274CC9" w:rsidRDefault="00274CC9" w:rsidP="000C5541">
            <w:pPr>
              <w:rPr>
                <w:rFonts w:ascii="Arial" w:hAnsi="Arial"/>
              </w:rPr>
            </w:pPr>
            <w:r w:rsidRPr="00274CC9">
              <w:rPr>
                <w:rFonts w:ascii="Arial" w:hAnsi="Arial"/>
              </w:rPr>
              <w:t>3</w:t>
            </w:r>
          </w:p>
        </w:tc>
        <w:tc>
          <w:tcPr>
            <w:tcW w:w="4491" w:type="dxa"/>
          </w:tcPr>
          <w:p w14:paraId="7DCAA13D" w14:textId="7077748A" w:rsidR="00274CC9" w:rsidRDefault="006924ED" w:rsidP="000C5541">
            <w:pPr>
              <w:rPr>
                <w:rFonts w:ascii="Arial" w:hAnsi="Arial"/>
              </w:rPr>
            </w:pPr>
            <w:r>
              <w:rPr>
                <w:rFonts w:ascii="Arial" w:hAnsi="Arial"/>
              </w:rPr>
              <w:t>Physical Theater sequence – Day 1</w:t>
            </w:r>
          </w:p>
          <w:p w14:paraId="60D8722C" w14:textId="0BDCBA52" w:rsidR="001A52F7" w:rsidRDefault="001A52F7" w:rsidP="000C5541">
            <w:pPr>
              <w:rPr>
                <w:rFonts w:ascii="Arial" w:hAnsi="Arial"/>
              </w:rPr>
            </w:pPr>
            <w:r>
              <w:rPr>
                <w:rFonts w:ascii="Arial" w:hAnsi="Arial"/>
              </w:rPr>
              <w:t>More extended partner activ</w:t>
            </w:r>
            <w:r w:rsidR="00567FB5">
              <w:rPr>
                <w:rFonts w:ascii="Arial" w:hAnsi="Arial"/>
              </w:rPr>
              <w:t>i</w:t>
            </w:r>
            <w:r>
              <w:rPr>
                <w:rFonts w:ascii="Arial" w:hAnsi="Arial"/>
              </w:rPr>
              <w:t>ties</w:t>
            </w:r>
          </w:p>
          <w:p w14:paraId="5A7F4B81" w14:textId="77777777" w:rsidR="00901202" w:rsidRPr="00274CC9" w:rsidRDefault="00901202" w:rsidP="000C5541">
            <w:pPr>
              <w:rPr>
                <w:rFonts w:ascii="Arial" w:hAnsi="Arial"/>
              </w:rPr>
            </w:pPr>
          </w:p>
        </w:tc>
        <w:tc>
          <w:tcPr>
            <w:tcW w:w="4428" w:type="dxa"/>
          </w:tcPr>
          <w:p w14:paraId="3EB33479" w14:textId="3D8565AD" w:rsidR="006924ED" w:rsidRDefault="006924ED" w:rsidP="006924ED">
            <w:pPr>
              <w:rPr>
                <w:rFonts w:ascii="Arial" w:hAnsi="Arial"/>
              </w:rPr>
            </w:pPr>
            <w:r>
              <w:rPr>
                <w:rFonts w:ascii="Arial" w:hAnsi="Arial"/>
              </w:rPr>
              <w:t>We do a series of physical and image theater activities, working with frozen statues and thought bubbles, exploring how the physical body reflects character and emotional state.  For example, in “Freeze Frame,” actors move about the room, then freeze in active poses.  We pick two characters to analyze.  What can we infer form their positons in relation to each other?  What could the story be?</w:t>
            </w:r>
          </w:p>
          <w:p w14:paraId="60807964" w14:textId="3DD54E22" w:rsidR="00274CC9" w:rsidRPr="00274CC9" w:rsidRDefault="006924ED" w:rsidP="001A52F7">
            <w:pPr>
              <w:rPr>
                <w:rFonts w:ascii="Arial" w:hAnsi="Arial"/>
              </w:rPr>
            </w:pPr>
            <w:r>
              <w:rPr>
                <w:rFonts w:ascii="Arial" w:hAnsi="Arial"/>
              </w:rPr>
              <w:t>In “complete the image,” one person forms a frozen image and</w:t>
            </w:r>
            <w:r w:rsidR="001A52F7">
              <w:rPr>
                <w:rFonts w:ascii="Arial" w:hAnsi="Arial"/>
              </w:rPr>
              <w:t xml:space="preserve"> the partner</w:t>
            </w:r>
            <w:r>
              <w:rPr>
                <w:rFonts w:ascii="Arial" w:hAnsi="Arial"/>
              </w:rPr>
              <w:t xml:space="preserve"> completes the image by forming an image in relation to it and speaking a line that establishes a context.  The first person responds in kind.  This is </w:t>
            </w:r>
            <w:r>
              <w:rPr>
                <w:rFonts w:ascii="Arial" w:hAnsi="Arial"/>
              </w:rPr>
              <w:lastRenderedPageBreak/>
              <w:t>our i</w:t>
            </w:r>
            <w:r w:rsidR="001A52F7">
              <w:rPr>
                <w:rFonts w:ascii="Arial" w:hAnsi="Arial"/>
              </w:rPr>
              <w:t>nt</w:t>
            </w:r>
            <w:r>
              <w:rPr>
                <w:rFonts w:ascii="Arial" w:hAnsi="Arial"/>
              </w:rPr>
              <w:t>roduc</w:t>
            </w:r>
            <w:r w:rsidR="001A52F7">
              <w:rPr>
                <w:rFonts w:ascii="Arial" w:hAnsi="Arial"/>
              </w:rPr>
              <w:t>tion</w:t>
            </w:r>
            <w:r>
              <w:rPr>
                <w:rFonts w:ascii="Arial" w:hAnsi="Arial"/>
              </w:rPr>
              <w:t xml:space="preserve"> to the notion of “offer and acceptance.” We</w:t>
            </w:r>
            <w:r w:rsidR="001A52F7">
              <w:rPr>
                <w:rFonts w:ascii="Arial" w:hAnsi="Arial"/>
              </w:rPr>
              <w:t>’re also working here on getting over shyness and block and trusting in one’s creative impulses.</w:t>
            </w:r>
            <w:r>
              <w:rPr>
                <w:rFonts w:ascii="Arial" w:hAnsi="Arial"/>
              </w:rPr>
              <w:t xml:space="preserve"> </w:t>
            </w:r>
            <w:r w:rsidR="001A52F7">
              <w:rPr>
                <w:rFonts w:ascii="Arial" w:hAnsi="Arial"/>
              </w:rPr>
              <w:t xml:space="preserve"> By working first with a partner and not in front of the whole group, students are less inhibited, and the focus is on authenticity rather than performance.</w:t>
            </w:r>
            <w:r>
              <w:rPr>
                <w:rFonts w:ascii="Arial" w:hAnsi="Arial"/>
              </w:rPr>
              <w:t xml:space="preserve">   </w:t>
            </w:r>
          </w:p>
        </w:tc>
      </w:tr>
      <w:tr w:rsidR="00274CC9" w14:paraId="677A7A1F" w14:textId="77777777" w:rsidTr="00274CC9">
        <w:tc>
          <w:tcPr>
            <w:tcW w:w="657" w:type="dxa"/>
          </w:tcPr>
          <w:p w14:paraId="7BDD1A24" w14:textId="7BF0E783" w:rsidR="00274CC9" w:rsidRPr="00274CC9" w:rsidRDefault="00274CC9" w:rsidP="000C5541">
            <w:pPr>
              <w:rPr>
                <w:rFonts w:ascii="Arial" w:hAnsi="Arial"/>
              </w:rPr>
            </w:pPr>
            <w:r w:rsidRPr="00274CC9">
              <w:rPr>
                <w:rFonts w:ascii="Arial" w:hAnsi="Arial"/>
              </w:rPr>
              <w:lastRenderedPageBreak/>
              <w:t>4</w:t>
            </w:r>
          </w:p>
        </w:tc>
        <w:tc>
          <w:tcPr>
            <w:tcW w:w="4491" w:type="dxa"/>
          </w:tcPr>
          <w:p w14:paraId="6198A568" w14:textId="77777777" w:rsidR="00274CC9" w:rsidRDefault="00274CC9" w:rsidP="000C5541">
            <w:pPr>
              <w:rPr>
                <w:rFonts w:ascii="Arial" w:hAnsi="Arial"/>
              </w:rPr>
            </w:pPr>
          </w:p>
          <w:p w14:paraId="79536A7D" w14:textId="77777777" w:rsidR="00901202" w:rsidRDefault="006924ED" w:rsidP="000C5541">
            <w:pPr>
              <w:rPr>
                <w:rFonts w:ascii="Arial" w:hAnsi="Arial"/>
              </w:rPr>
            </w:pPr>
            <w:r>
              <w:rPr>
                <w:rFonts w:ascii="Arial" w:hAnsi="Arial"/>
              </w:rPr>
              <w:t>Physical theater sequence – Day 2</w:t>
            </w:r>
          </w:p>
          <w:p w14:paraId="6C40DFBF" w14:textId="5BD26B91" w:rsidR="001A52F7" w:rsidRPr="00274CC9" w:rsidRDefault="00567FB5" w:rsidP="00567FB5">
            <w:pPr>
              <w:rPr>
                <w:rFonts w:ascii="Arial" w:hAnsi="Arial"/>
              </w:rPr>
            </w:pPr>
            <w:r>
              <w:rPr>
                <w:rFonts w:ascii="Arial" w:hAnsi="Arial"/>
              </w:rPr>
              <w:t xml:space="preserve">Introduce </w:t>
            </w:r>
            <w:r w:rsidR="001A52F7">
              <w:rPr>
                <w:rFonts w:ascii="Arial" w:hAnsi="Arial"/>
              </w:rPr>
              <w:t>small group work</w:t>
            </w:r>
          </w:p>
        </w:tc>
        <w:tc>
          <w:tcPr>
            <w:tcW w:w="4428" w:type="dxa"/>
          </w:tcPr>
          <w:p w14:paraId="0FD48838" w14:textId="1FFAF345" w:rsidR="00274CC9" w:rsidRPr="00274CC9" w:rsidRDefault="001A52F7" w:rsidP="001A52F7">
            <w:pPr>
              <w:rPr>
                <w:rFonts w:ascii="Arial" w:hAnsi="Arial"/>
              </w:rPr>
            </w:pPr>
            <w:r>
              <w:rPr>
                <w:rFonts w:ascii="Arial" w:hAnsi="Arial"/>
              </w:rPr>
              <w:t>Continue with image theater activities and start to explore how they can be used to generate scene material. For example, students break into small groups to create images around a theme (say “family”), and then we share images and take note of dramatic tensions and common themes that come up for the group.</w:t>
            </w:r>
          </w:p>
        </w:tc>
      </w:tr>
      <w:tr w:rsidR="00274CC9" w14:paraId="0044371B" w14:textId="77777777" w:rsidTr="00274CC9">
        <w:tc>
          <w:tcPr>
            <w:tcW w:w="657" w:type="dxa"/>
          </w:tcPr>
          <w:p w14:paraId="60ABF6CA" w14:textId="269FB34B" w:rsidR="00274CC9" w:rsidRPr="00274CC9" w:rsidRDefault="00274CC9" w:rsidP="000C5541">
            <w:pPr>
              <w:rPr>
                <w:rFonts w:ascii="Arial" w:hAnsi="Arial"/>
              </w:rPr>
            </w:pPr>
            <w:r w:rsidRPr="00274CC9">
              <w:rPr>
                <w:rFonts w:ascii="Arial" w:hAnsi="Arial"/>
              </w:rPr>
              <w:t>5</w:t>
            </w:r>
          </w:p>
        </w:tc>
        <w:tc>
          <w:tcPr>
            <w:tcW w:w="4491" w:type="dxa"/>
          </w:tcPr>
          <w:p w14:paraId="4D4F9FA2" w14:textId="77777777" w:rsidR="000E1898" w:rsidRDefault="00C36F10" w:rsidP="000E1898">
            <w:pPr>
              <w:rPr>
                <w:rFonts w:ascii="Arial" w:hAnsi="Arial"/>
              </w:rPr>
            </w:pPr>
            <w:r>
              <w:rPr>
                <w:rFonts w:ascii="Arial" w:hAnsi="Arial"/>
              </w:rPr>
              <w:t>Emotions sequence</w:t>
            </w:r>
            <w:r w:rsidR="000E1898">
              <w:rPr>
                <w:rFonts w:ascii="Arial" w:hAnsi="Arial"/>
              </w:rPr>
              <w:t xml:space="preserve"> – day 1;</w:t>
            </w:r>
          </w:p>
          <w:p w14:paraId="40278311" w14:textId="20767036" w:rsidR="00901202" w:rsidRPr="00274CC9" w:rsidRDefault="000E1898" w:rsidP="000E1898">
            <w:pPr>
              <w:rPr>
                <w:rFonts w:ascii="Arial" w:hAnsi="Arial"/>
              </w:rPr>
            </w:pPr>
            <w:r>
              <w:rPr>
                <w:rFonts w:ascii="Arial" w:hAnsi="Arial"/>
              </w:rPr>
              <w:t xml:space="preserve">Express feelings; introduce notions of objective and subtext </w:t>
            </w:r>
          </w:p>
        </w:tc>
        <w:tc>
          <w:tcPr>
            <w:tcW w:w="4428" w:type="dxa"/>
          </w:tcPr>
          <w:p w14:paraId="46DBFB4B" w14:textId="0873569B" w:rsidR="00274CC9" w:rsidRPr="00274CC9" w:rsidRDefault="00C36F10" w:rsidP="000E1898">
            <w:pPr>
              <w:rPr>
                <w:rFonts w:ascii="Arial" w:hAnsi="Arial"/>
              </w:rPr>
            </w:pPr>
            <w:r>
              <w:rPr>
                <w:rFonts w:ascii="Arial" w:hAnsi="Arial"/>
              </w:rPr>
              <w:t xml:space="preserve">Through various activities we </w:t>
            </w:r>
            <w:r w:rsidR="000E1898">
              <w:rPr>
                <w:rFonts w:ascii="Arial" w:hAnsi="Arial"/>
              </w:rPr>
              <w:t xml:space="preserve">practice expressing emotions and </w:t>
            </w:r>
            <w:r>
              <w:rPr>
                <w:rFonts w:ascii="Arial" w:hAnsi="Arial"/>
              </w:rPr>
              <w:t>introduce the notion of objectives and subtext.  For example how would you say “Pizza is my favorite food,” i</w:t>
            </w:r>
            <w:r w:rsidR="000E1898">
              <w:rPr>
                <w:rFonts w:ascii="Arial" w:hAnsi="Arial"/>
              </w:rPr>
              <w:t>f</w:t>
            </w:r>
            <w:r>
              <w:rPr>
                <w:rFonts w:ascii="Arial" w:hAnsi="Arial"/>
              </w:rPr>
              <w:t xml:space="preserve"> you had been stranded in the desert for three weeks with no food and water and a helicopter arrived with a nice hot pizza for you? What if you just dropped it on the floor, face down?  What if you had eaten nothing but pizza for a week and were really hoping for spaghetti</w:t>
            </w:r>
            <w:r w:rsidR="000E1898">
              <w:rPr>
                <w:rFonts w:ascii="Arial" w:hAnsi="Arial"/>
              </w:rPr>
              <w:t xml:space="preserve"> tonight</w:t>
            </w:r>
            <w:r>
              <w:rPr>
                <w:rFonts w:ascii="Arial" w:hAnsi="Arial"/>
              </w:rPr>
              <w:t xml:space="preserve">?  This is a great exercise for talking about sarcasm.  In “open scenes.” </w:t>
            </w:r>
            <w:r w:rsidR="000E1898">
              <w:rPr>
                <w:rFonts w:ascii="Arial" w:hAnsi="Arial"/>
              </w:rPr>
              <w:t>s</w:t>
            </w:r>
            <w:r>
              <w:rPr>
                <w:rFonts w:ascii="Arial" w:hAnsi="Arial"/>
              </w:rPr>
              <w:t>tud</w:t>
            </w:r>
            <w:r w:rsidR="000E1898">
              <w:rPr>
                <w:rFonts w:ascii="Arial" w:hAnsi="Arial"/>
              </w:rPr>
              <w:t>ents</w:t>
            </w:r>
            <w:r>
              <w:rPr>
                <w:rFonts w:ascii="Arial" w:hAnsi="Arial"/>
              </w:rPr>
              <w:t xml:space="preserve"> </w:t>
            </w:r>
            <w:r w:rsidR="000E1898">
              <w:rPr>
                <w:rFonts w:ascii="Arial" w:hAnsi="Arial"/>
              </w:rPr>
              <w:t xml:space="preserve">working in pairs act out </w:t>
            </w:r>
            <w:r>
              <w:rPr>
                <w:rFonts w:ascii="Arial" w:hAnsi="Arial"/>
              </w:rPr>
              <w:t>the same four li</w:t>
            </w:r>
            <w:r w:rsidR="000E1898">
              <w:rPr>
                <w:rFonts w:ascii="Arial" w:hAnsi="Arial"/>
              </w:rPr>
              <w:t>nes</w:t>
            </w:r>
            <w:r>
              <w:rPr>
                <w:rFonts w:ascii="Arial" w:hAnsi="Arial"/>
              </w:rPr>
              <w:t xml:space="preserve"> of dialogue two </w:t>
            </w:r>
            <w:r w:rsidR="000E1898">
              <w:rPr>
                <w:rFonts w:ascii="Arial" w:hAnsi="Arial"/>
              </w:rPr>
              <w:t xml:space="preserve">different ways, representing different contexts. </w:t>
            </w:r>
            <w:r>
              <w:rPr>
                <w:rFonts w:ascii="Arial" w:hAnsi="Arial"/>
              </w:rPr>
              <w:t xml:space="preserve">   </w:t>
            </w:r>
          </w:p>
        </w:tc>
      </w:tr>
      <w:tr w:rsidR="00274CC9" w14:paraId="02840608" w14:textId="77777777" w:rsidTr="00274CC9">
        <w:tc>
          <w:tcPr>
            <w:tcW w:w="657" w:type="dxa"/>
          </w:tcPr>
          <w:p w14:paraId="5402A587" w14:textId="02ABE98A" w:rsidR="00274CC9" w:rsidRPr="00274CC9" w:rsidRDefault="00274CC9" w:rsidP="000C5541">
            <w:pPr>
              <w:rPr>
                <w:rFonts w:ascii="Arial" w:hAnsi="Arial"/>
              </w:rPr>
            </w:pPr>
            <w:r w:rsidRPr="00274CC9">
              <w:rPr>
                <w:rFonts w:ascii="Arial" w:hAnsi="Arial"/>
              </w:rPr>
              <w:t>6</w:t>
            </w:r>
          </w:p>
        </w:tc>
        <w:tc>
          <w:tcPr>
            <w:tcW w:w="4491" w:type="dxa"/>
          </w:tcPr>
          <w:p w14:paraId="636CCCC5" w14:textId="400F527C" w:rsidR="000E1898" w:rsidRDefault="000E1898" w:rsidP="000E1898">
            <w:pPr>
              <w:rPr>
                <w:rFonts w:ascii="Arial" w:hAnsi="Arial"/>
              </w:rPr>
            </w:pPr>
            <w:r>
              <w:rPr>
                <w:rFonts w:ascii="Arial" w:hAnsi="Arial"/>
              </w:rPr>
              <w:t xml:space="preserve">Emotions sequence day 2 - introduction to Rainbow of Desire </w:t>
            </w:r>
          </w:p>
          <w:p w14:paraId="1E0D1DDD" w14:textId="77777777" w:rsidR="00274CC9" w:rsidRDefault="00274CC9" w:rsidP="000C5541">
            <w:pPr>
              <w:rPr>
                <w:rFonts w:ascii="Arial" w:hAnsi="Arial"/>
              </w:rPr>
            </w:pPr>
          </w:p>
          <w:p w14:paraId="04951805" w14:textId="77777777" w:rsidR="00901202" w:rsidRPr="00274CC9" w:rsidRDefault="00901202" w:rsidP="000C5541">
            <w:pPr>
              <w:rPr>
                <w:rFonts w:ascii="Arial" w:hAnsi="Arial"/>
              </w:rPr>
            </w:pPr>
          </w:p>
        </w:tc>
        <w:tc>
          <w:tcPr>
            <w:tcW w:w="4428" w:type="dxa"/>
          </w:tcPr>
          <w:p w14:paraId="66C72FDC" w14:textId="697A7219" w:rsidR="00274CC9" w:rsidRPr="00274CC9" w:rsidRDefault="000E1898" w:rsidP="00AC03AE">
            <w:pPr>
              <w:rPr>
                <w:rFonts w:ascii="Arial" w:hAnsi="Arial"/>
              </w:rPr>
            </w:pPr>
            <w:r>
              <w:rPr>
                <w:rFonts w:ascii="Arial" w:hAnsi="Arial"/>
              </w:rPr>
              <w:t xml:space="preserve">This day ideally culminates in an introduction to </w:t>
            </w:r>
            <w:proofErr w:type="spellStart"/>
            <w:r>
              <w:rPr>
                <w:rFonts w:ascii="Arial" w:hAnsi="Arial"/>
              </w:rPr>
              <w:t>Boal’s</w:t>
            </w:r>
            <w:proofErr w:type="spellEnd"/>
            <w:r>
              <w:rPr>
                <w:rFonts w:ascii="Arial" w:hAnsi="Arial"/>
              </w:rPr>
              <w:t xml:space="preserve"> Rainbow of Desire, in which actors use frozen statues and thought bubbles to represent the range of feelings in a given conflict situation.  I often use well known stories or myths to demonstrate the technique.  For example, with a teen group, we explored what </w:t>
            </w:r>
            <w:proofErr w:type="spellStart"/>
            <w:r>
              <w:rPr>
                <w:rFonts w:ascii="Arial" w:hAnsi="Arial"/>
              </w:rPr>
              <w:t>Dedalus</w:t>
            </w:r>
            <w:proofErr w:type="spellEnd"/>
            <w:r>
              <w:rPr>
                <w:rFonts w:ascii="Arial" w:hAnsi="Arial"/>
              </w:rPr>
              <w:t xml:space="preserve"> and Icarus might be feeling when </w:t>
            </w:r>
            <w:r w:rsidR="00624079">
              <w:rPr>
                <w:rFonts w:ascii="Arial" w:hAnsi="Arial"/>
              </w:rPr>
              <w:t xml:space="preserve">Icarus wanted to fly toward the sun.  E.g. D: “I was like that when I was his age.” </w:t>
            </w:r>
            <w:r w:rsidR="00AC03AE">
              <w:rPr>
                <w:rFonts w:ascii="Arial" w:hAnsi="Arial"/>
              </w:rPr>
              <w:t>I</w:t>
            </w:r>
            <w:r w:rsidR="00624079">
              <w:rPr>
                <w:rFonts w:ascii="Arial" w:hAnsi="Arial"/>
              </w:rPr>
              <w:t>: “I wish my dad had more faith in me.”</w:t>
            </w:r>
            <w:r>
              <w:rPr>
                <w:rFonts w:ascii="Arial" w:hAnsi="Arial"/>
              </w:rPr>
              <w:t xml:space="preserve"> </w:t>
            </w:r>
          </w:p>
        </w:tc>
      </w:tr>
      <w:tr w:rsidR="00274CC9" w14:paraId="0354871B" w14:textId="77777777" w:rsidTr="00274CC9">
        <w:tc>
          <w:tcPr>
            <w:tcW w:w="657" w:type="dxa"/>
          </w:tcPr>
          <w:p w14:paraId="1DE82518" w14:textId="48E85BA9" w:rsidR="00274CC9" w:rsidRPr="00274CC9" w:rsidRDefault="00274CC9" w:rsidP="000C5541">
            <w:pPr>
              <w:rPr>
                <w:rFonts w:ascii="Arial" w:hAnsi="Arial"/>
              </w:rPr>
            </w:pPr>
            <w:r w:rsidRPr="00274CC9">
              <w:rPr>
                <w:rFonts w:ascii="Arial" w:hAnsi="Arial"/>
              </w:rPr>
              <w:lastRenderedPageBreak/>
              <w:t>7</w:t>
            </w:r>
          </w:p>
        </w:tc>
        <w:tc>
          <w:tcPr>
            <w:tcW w:w="4491" w:type="dxa"/>
          </w:tcPr>
          <w:p w14:paraId="783F5F41" w14:textId="4633992E" w:rsidR="00274CC9" w:rsidRDefault="00567FB5" w:rsidP="000C5541">
            <w:pPr>
              <w:rPr>
                <w:rFonts w:ascii="Arial" w:hAnsi="Arial"/>
              </w:rPr>
            </w:pPr>
            <w:r>
              <w:rPr>
                <w:rFonts w:ascii="Arial" w:hAnsi="Arial"/>
              </w:rPr>
              <w:t>Collaboration &amp; Story Creation – Day 1</w:t>
            </w:r>
          </w:p>
          <w:p w14:paraId="6DE3C86F" w14:textId="77777777" w:rsidR="00901202" w:rsidRPr="00274CC9" w:rsidRDefault="00901202" w:rsidP="000C5541">
            <w:pPr>
              <w:rPr>
                <w:rFonts w:ascii="Arial" w:hAnsi="Arial"/>
              </w:rPr>
            </w:pPr>
          </w:p>
        </w:tc>
        <w:tc>
          <w:tcPr>
            <w:tcW w:w="4428" w:type="dxa"/>
          </w:tcPr>
          <w:p w14:paraId="568D3C70" w14:textId="7CF874B1" w:rsidR="00274CC9" w:rsidRPr="00274CC9" w:rsidRDefault="00567FB5" w:rsidP="00567FB5">
            <w:pPr>
              <w:rPr>
                <w:rFonts w:ascii="Arial" w:hAnsi="Arial"/>
              </w:rPr>
            </w:pPr>
            <w:r>
              <w:rPr>
                <w:rFonts w:ascii="Arial" w:hAnsi="Arial"/>
              </w:rPr>
              <w:t xml:space="preserve">Now we focus on story-creation, exploring the arc of a dramatic scene, through various improvisational </w:t>
            </w:r>
            <w:proofErr w:type="gramStart"/>
            <w:r>
              <w:rPr>
                <w:rFonts w:ascii="Arial" w:hAnsi="Arial"/>
              </w:rPr>
              <w:t>exercise</w:t>
            </w:r>
            <w:proofErr w:type="gramEnd"/>
            <w:r>
              <w:rPr>
                <w:rFonts w:ascii="Arial" w:hAnsi="Arial"/>
              </w:rPr>
              <w:t xml:space="preserve">.  We also really stress the idea of Yes, and”. For example in the game “I am a Tree,” we build a collective story, one image at a time. (E.g. “I am a tree, wanting more sunlight.”  “I am a bigger tree, blocking the sunlight.””)  It’s important that each person joining in the image contributes to what has already </w:t>
            </w:r>
            <w:proofErr w:type="gramStart"/>
            <w:r>
              <w:rPr>
                <w:rFonts w:ascii="Arial" w:hAnsi="Arial"/>
              </w:rPr>
              <w:t>begin</w:t>
            </w:r>
            <w:proofErr w:type="gramEnd"/>
            <w:r>
              <w:rPr>
                <w:rFonts w:ascii="Arial" w:hAnsi="Arial"/>
              </w:rPr>
              <w:t xml:space="preserve"> and doesn’t take it in an entirely new direction.</w:t>
            </w:r>
          </w:p>
        </w:tc>
      </w:tr>
      <w:tr w:rsidR="00274CC9" w14:paraId="0EA1453E" w14:textId="77777777" w:rsidTr="00274CC9">
        <w:tc>
          <w:tcPr>
            <w:tcW w:w="657" w:type="dxa"/>
          </w:tcPr>
          <w:p w14:paraId="5CCFD84B" w14:textId="15114F7E" w:rsidR="00274CC9" w:rsidRPr="00274CC9" w:rsidRDefault="00274CC9" w:rsidP="000C5541">
            <w:pPr>
              <w:rPr>
                <w:rFonts w:ascii="Arial" w:hAnsi="Arial"/>
              </w:rPr>
            </w:pPr>
            <w:r w:rsidRPr="00274CC9">
              <w:rPr>
                <w:rFonts w:ascii="Arial" w:hAnsi="Arial"/>
              </w:rPr>
              <w:t>8</w:t>
            </w:r>
          </w:p>
        </w:tc>
        <w:tc>
          <w:tcPr>
            <w:tcW w:w="4491" w:type="dxa"/>
          </w:tcPr>
          <w:p w14:paraId="323634C1" w14:textId="77777777" w:rsidR="00274CC9" w:rsidRDefault="00274CC9" w:rsidP="000C5541">
            <w:pPr>
              <w:rPr>
                <w:rFonts w:ascii="Arial" w:hAnsi="Arial"/>
              </w:rPr>
            </w:pPr>
          </w:p>
          <w:p w14:paraId="2CA9AC03" w14:textId="2FF91390" w:rsidR="00901202" w:rsidRPr="00274CC9" w:rsidRDefault="00567FB5" w:rsidP="00567FB5">
            <w:pPr>
              <w:rPr>
                <w:rFonts w:ascii="Arial" w:hAnsi="Arial"/>
              </w:rPr>
            </w:pPr>
            <w:r>
              <w:rPr>
                <w:rFonts w:ascii="Arial" w:hAnsi="Arial"/>
              </w:rPr>
              <w:t>Collaboration &amp; Story Creation – Day 2</w:t>
            </w:r>
          </w:p>
        </w:tc>
        <w:tc>
          <w:tcPr>
            <w:tcW w:w="4428" w:type="dxa"/>
          </w:tcPr>
          <w:p w14:paraId="5EB54584" w14:textId="37AE350B" w:rsidR="00567FB5" w:rsidRDefault="00567FB5" w:rsidP="00567FB5">
            <w:pPr>
              <w:rPr>
                <w:rFonts w:ascii="Arial" w:hAnsi="Arial"/>
              </w:rPr>
            </w:pPr>
            <w:r>
              <w:rPr>
                <w:rFonts w:ascii="Arial" w:hAnsi="Arial"/>
              </w:rPr>
              <w:t xml:space="preserve">After distilling the elements of plot down to 7 steps (old normal, </w:t>
            </w:r>
            <w:r w:rsidR="006153AE">
              <w:rPr>
                <w:rFonts w:ascii="Arial" w:hAnsi="Arial"/>
              </w:rPr>
              <w:t xml:space="preserve">the problem, </w:t>
            </w:r>
            <w:r>
              <w:rPr>
                <w:rFonts w:ascii="Arial" w:hAnsi="Arial"/>
              </w:rPr>
              <w:t>in</w:t>
            </w:r>
            <w:r w:rsidR="006153AE">
              <w:rPr>
                <w:rFonts w:ascii="Arial" w:hAnsi="Arial"/>
              </w:rPr>
              <w:t xml:space="preserve">citing </w:t>
            </w:r>
            <w:r>
              <w:rPr>
                <w:rFonts w:ascii="Arial" w:hAnsi="Arial"/>
              </w:rPr>
              <w:t xml:space="preserve">action, etc.), students each have the chance </w:t>
            </w:r>
            <w:r w:rsidR="006153AE">
              <w:rPr>
                <w:rFonts w:ascii="Arial" w:hAnsi="Arial"/>
              </w:rPr>
              <w:t>to</w:t>
            </w:r>
            <w:r>
              <w:rPr>
                <w:rFonts w:ascii="Arial" w:hAnsi="Arial"/>
              </w:rPr>
              <w:t xml:space="preserve"> write (or draw or narrate for younger or disabled stud</w:t>
            </w:r>
            <w:r w:rsidR="006153AE">
              <w:rPr>
                <w:rFonts w:ascii="Arial" w:hAnsi="Arial"/>
              </w:rPr>
              <w:t>ents</w:t>
            </w:r>
            <w:r>
              <w:rPr>
                <w:rFonts w:ascii="Arial" w:hAnsi="Arial"/>
              </w:rPr>
              <w:t>) their own 7 sentence story.  We then sh</w:t>
            </w:r>
            <w:r w:rsidR="006153AE">
              <w:rPr>
                <w:rFonts w:ascii="Arial" w:hAnsi="Arial"/>
              </w:rPr>
              <w:t>a</w:t>
            </w:r>
            <w:r>
              <w:rPr>
                <w:rFonts w:ascii="Arial" w:hAnsi="Arial"/>
              </w:rPr>
              <w:t xml:space="preserve">re these stories and identify </w:t>
            </w:r>
            <w:r w:rsidR="006153AE">
              <w:rPr>
                <w:rFonts w:ascii="Arial" w:hAnsi="Arial"/>
              </w:rPr>
              <w:t>relationship conflicts and themes</w:t>
            </w:r>
            <w:r>
              <w:rPr>
                <w:rFonts w:ascii="Arial" w:hAnsi="Arial"/>
              </w:rPr>
              <w:t xml:space="preserve"> in them that resonate strongly with th</w:t>
            </w:r>
            <w:r w:rsidR="006153AE">
              <w:rPr>
                <w:rFonts w:ascii="Arial" w:hAnsi="Arial"/>
              </w:rPr>
              <w:t>e</w:t>
            </w:r>
            <w:r>
              <w:rPr>
                <w:rFonts w:ascii="Arial" w:hAnsi="Arial"/>
              </w:rPr>
              <w:t xml:space="preserve"> group.  T</w:t>
            </w:r>
            <w:r w:rsidR="006153AE">
              <w:rPr>
                <w:rFonts w:ascii="Arial" w:hAnsi="Arial"/>
              </w:rPr>
              <w:t xml:space="preserve">hrough </w:t>
            </w:r>
            <w:r>
              <w:rPr>
                <w:rFonts w:ascii="Arial" w:hAnsi="Arial"/>
              </w:rPr>
              <w:t xml:space="preserve">a guided </w:t>
            </w:r>
            <w:r w:rsidR="006153AE">
              <w:rPr>
                <w:rFonts w:ascii="Arial" w:hAnsi="Arial"/>
              </w:rPr>
              <w:t xml:space="preserve">collective </w:t>
            </w:r>
            <w:r>
              <w:rPr>
                <w:rFonts w:ascii="Arial" w:hAnsi="Arial"/>
              </w:rPr>
              <w:t>decision process, we chose 2-3 main themes to d</w:t>
            </w:r>
            <w:r w:rsidR="006153AE">
              <w:rPr>
                <w:rFonts w:ascii="Arial" w:hAnsi="Arial"/>
              </w:rPr>
              <w:t>e</w:t>
            </w:r>
            <w:r>
              <w:rPr>
                <w:rFonts w:ascii="Arial" w:hAnsi="Arial"/>
              </w:rPr>
              <w:t>velop into our final scenes</w:t>
            </w:r>
            <w:r w:rsidR="006153AE">
              <w:rPr>
                <w:rFonts w:ascii="Arial" w:hAnsi="Arial"/>
              </w:rPr>
              <w:t>, and form small scenes groups.  It is emphasized that we are not choosing the specific stories, but rather relationships and ideas distilled from them.</w:t>
            </w:r>
          </w:p>
          <w:p w14:paraId="0438B5C0" w14:textId="6B38B63D" w:rsidR="00274CC9" w:rsidRPr="00274CC9" w:rsidRDefault="00567FB5" w:rsidP="00567FB5">
            <w:pPr>
              <w:rPr>
                <w:rFonts w:ascii="Arial" w:hAnsi="Arial"/>
              </w:rPr>
            </w:pPr>
            <w:r>
              <w:rPr>
                <w:rFonts w:ascii="Arial" w:hAnsi="Arial"/>
              </w:rPr>
              <w:t xml:space="preserve"> </w:t>
            </w:r>
          </w:p>
        </w:tc>
      </w:tr>
      <w:tr w:rsidR="006153AE" w14:paraId="1F777A45" w14:textId="77777777" w:rsidTr="00AA70D8">
        <w:tc>
          <w:tcPr>
            <w:tcW w:w="657" w:type="dxa"/>
          </w:tcPr>
          <w:p w14:paraId="67163363" w14:textId="2AB91084" w:rsidR="006153AE" w:rsidRPr="00274CC9" w:rsidRDefault="006153AE" w:rsidP="00AA70D8">
            <w:pPr>
              <w:rPr>
                <w:rFonts w:ascii="Arial" w:hAnsi="Arial"/>
              </w:rPr>
            </w:pPr>
            <w:r>
              <w:rPr>
                <w:rFonts w:ascii="Arial" w:hAnsi="Arial"/>
              </w:rPr>
              <w:t>9</w:t>
            </w:r>
          </w:p>
        </w:tc>
        <w:tc>
          <w:tcPr>
            <w:tcW w:w="4491" w:type="dxa"/>
          </w:tcPr>
          <w:p w14:paraId="59BE3FDE" w14:textId="77777777" w:rsidR="006153AE" w:rsidRDefault="006153AE" w:rsidP="00AA70D8">
            <w:pPr>
              <w:rPr>
                <w:rFonts w:ascii="Arial" w:hAnsi="Arial"/>
              </w:rPr>
            </w:pPr>
          </w:p>
          <w:p w14:paraId="3135AF74" w14:textId="0F42CC2B" w:rsidR="006153AE" w:rsidRDefault="006153AE" w:rsidP="00AA70D8">
            <w:pPr>
              <w:rPr>
                <w:rFonts w:ascii="Arial" w:hAnsi="Arial"/>
              </w:rPr>
            </w:pPr>
            <w:r>
              <w:rPr>
                <w:rFonts w:ascii="Arial" w:hAnsi="Arial"/>
              </w:rPr>
              <w:t>Begin developing scenes</w:t>
            </w:r>
          </w:p>
          <w:p w14:paraId="4640FC43" w14:textId="299D368F" w:rsidR="006153AE" w:rsidRDefault="006153AE" w:rsidP="00AA70D8">
            <w:pPr>
              <w:rPr>
                <w:rFonts w:ascii="Arial" w:hAnsi="Arial"/>
              </w:rPr>
            </w:pPr>
            <w:r>
              <w:rPr>
                <w:rFonts w:ascii="Arial" w:hAnsi="Arial"/>
              </w:rPr>
              <w:t>Exercise in group mind.</w:t>
            </w:r>
          </w:p>
          <w:p w14:paraId="72A51EDB" w14:textId="6CA62C5D" w:rsidR="006153AE" w:rsidRPr="00274CC9" w:rsidRDefault="006153AE" w:rsidP="00AA70D8">
            <w:pPr>
              <w:rPr>
                <w:rFonts w:ascii="Arial" w:hAnsi="Arial"/>
              </w:rPr>
            </w:pPr>
          </w:p>
        </w:tc>
        <w:tc>
          <w:tcPr>
            <w:tcW w:w="4428" w:type="dxa"/>
          </w:tcPr>
          <w:p w14:paraId="14912650" w14:textId="736A289B" w:rsidR="006153AE" w:rsidRPr="00274CC9" w:rsidRDefault="006153AE" w:rsidP="006153AE">
            <w:pPr>
              <w:rPr>
                <w:rFonts w:ascii="Arial" w:hAnsi="Arial"/>
              </w:rPr>
            </w:pPr>
            <w:r>
              <w:rPr>
                <w:rFonts w:ascii="Arial" w:hAnsi="Arial"/>
              </w:rPr>
              <w:t xml:space="preserve">Students work in small groups with teacher support to develop their scenes, using the tools we have learned throughout, such as image theater and various improvisational and co-creation tools. Warm up activities focus on group mind and consensus building skills. </w:t>
            </w:r>
          </w:p>
        </w:tc>
      </w:tr>
    </w:tbl>
    <w:p w14:paraId="459A6D2D" w14:textId="461A80D0" w:rsidR="006153AE" w:rsidRPr="000C5541" w:rsidRDefault="006153AE" w:rsidP="006153AE">
      <w:pPr>
        <w:rPr>
          <w:rFonts w:ascii="Arial" w:hAnsi="Arial"/>
          <w:sz w:val="20"/>
          <w:szCs w:val="20"/>
        </w:rPr>
      </w:pPr>
    </w:p>
    <w:tbl>
      <w:tblPr>
        <w:tblStyle w:val="TableGrid"/>
        <w:tblW w:w="0" w:type="auto"/>
        <w:tblLook w:val="04A0" w:firstRow="1" w:lastRow="0" w:firstColumn="1" w:lastColumn="0" w:noHBand="0" w:noVBand="1"/>
      </w:tblPr>
      <w:tblGrid>
        <w:gridCol w:w="657"/>
        <w:gridCol w:w="4491"/>
        <w:gridCol w:w="4428"/>
      </w:tblGrid>
      <w:tr w:rsidR="006153AE" w14:paraId="774F83FA" w14:textId="77777777" w:rsidTr="00AA70D8">
        <w:tc>
          <w:tcPr>
            <w:tcW w:w="657" w:type="dxa"/>
          </w:tcPr>
          <w:p w14:paraId="505B3575" w14:textId="3D4BF3F3" w:rsidR="006153AE" w:rsidRPr="00274CC9" w:rsidRDefault="006153AE" w:rsidP="00AA70D8">
            <w:pPr>
              <w:rPr>
                <w:rFonts w:ascii="Arial" w:hAnsi="Arial"/>
              </w:rPr>
            </w:pPr>
            <w:r>
              <w:rPr>
                <w:rFonts w:ascii="Arial" w:hAnsi="Arial"/>
              </w:rPr>
              <w:t>10 &amp; 11</w:t>
            </w:r>
          </w:p>
        </w:tc>
        <w:tc>
          <w:tcPr>
            <w:tcW w:w="4491" w:type="dxa"/>
          </w:tcPr>
          <w:p w14:paraId="561EA8BD" w14:textId="77777777" w:rsidR="006153AE" w:rsidRDefault="006153AE" w:rsidP="00AA70D8">
            <w:pPr>
              <w:rPr>
                <w:rFonts w:ascii="Arial" w:hAnsi="Arial"/>
              </w:rPr>
            </w:pPr>
          </w:p>
          <w:p w14:paraId="713C2F54" w14:textId="6F8A4A2A" w:rsidR="006153AE" w:rsidRPr="00274CC9" w:rsidRDefault="006153AE" w:rsidP="006153AE">
            <w:pPr>
              <w:rPr>
                <w:rFonts w:ascii="Arial" w:hAnsi="Arial"/>
              </w:rPr>
            </w:pPr>
            <w:r>
              <w:rPr>
                <w:rFonts w:ascii="Arial" w:hAnsi="Arial"/>
              </w:rPr>
              <w:t xml:space="preserve">Shape &amp; Rehearse scenes </w:t>
            </w:r>
          </w:p>
        </w:tc>
        <w:tc>
          <w:tcPr>
            <w:tcW w:w="4428" w:type="dxa"/>
          </w:tcPr>
          <w:p w14:paraId="2361BAFF" w14:textId="20954F44" w:rsidR="006153AE" w:rsidRPr="00274CC9" w:rsidRDefault="006153AE" w:rsidP="00AA70D8">
            <w:pPr>
              <w:rPr>
                <w:rFonts w:ascii="Arial" w:hAnsi="Arial"/>
              </w:rPr>
            </w:pPr>
            <w:r>
              <w:rPr>
                <w:rFonts w:ascii="Arial" w:hAnsi="Arial"/>
              </w:rPr>
              <w:t>Students continue to develop their scenes with teacher support; practice forum theater and rainbow of desire interventions.</w:t>
            </w:r>
          </w:p>
        </w:tc>
      </w:tr>
    </w:tbl>
    <w:p w14:paraId="408708A1" w14:textId="77777777" w:rsidR="006153AE" w:rsidRPr="000C5541" w:rsidRDefault="006153AE" w:rsidP="006153AE">
      <w:pPr>
        <w:rPr>
          <w:rFonts w:ascii="Arial" w:hAnsi="Arial"/>
          <w:sz w:val="20"/>
          <w:szCs w:val="20"/>
        </w:rPr>
      </w:pPr>
    </w:p>
    <w:tbl>
      <w:tblPr>
        <w:tblStyle w:val="TableGrid"/>
        <w:tblW w:w="0" w:type="auto"/>
        <w:tblLook w:val="04A0" w:firstRow="1" w:lastRow="0" w:firstColumn="1" w:lastColumn="0" w:noHBand="0" w:noVBand="1"/>
      </w:tblPr>
      <w:tblGrid>
        <w:gridCol w:w="657"/>
        <w:gridCol w:w="4491"/>
        <w:gridCol w:w="4428"/>
      </w:tblGrid>
      <w:tr w:rsidR="006153AE" w14:paraId="70167E9D" w14:textId="77777777" w:rsidTr="00AA70D8">
        <w:tc>
          <w:tcPr>
            <w:tcW w:w="657" w:type="dxa"/>
          </w:tcPr>
          <w:p w14:paraId="1762D73E" w14:textId="4DB5BCF2" w:rsidR="006153AE" w:rsidRPr="00274CC9" w:rsidRDefault="006153AE" w:rsidP="006153AE">
            <w:pPr>
              <w:rPr>
                <w:rFonts w:ascii="Arial" w:hAnsi="Arial"/>
              </w:rPr>
            </w:pPr>
            <w:r>
              <w:rPr>
                <w:rFonts w:ascii="Arial" w:hAnsi="Arial"/>
              </w:rPr>
              <w:t>12</w:t>
            </w:r>
          </w:p>
        </w:tc>
        <w:tc>
          <w:tcPr>
            <w:tcW w:w="4491" w:type="dxa"/>
          </w:tcPr>
          <w:p w14:paraId="73870D02" w14:textId="00682854" w:rsidR="006153AE" w:rsidRPr="00274CC9" w:rsidRDefault="006153AE" w:rsidP="006153AE">
            <w:pPr>
              <w:rPr>
                <w:rFonts w:ascii="Arial" w:hAnsi="Arial"/>
              </w:rPr>
            </w:pPr>
            <w:r>
              <w:rPr>
                <w:rFonts w:ascii="Arial" w:hAnsi="Arial"/>
              </w:rPr>
              <w:t xml:space="preserve">Present scenes for invited audience </w:t>
            </w:r>
          </w:p>
        </w:tc>
        <w:tc>
          <w:tcPr>
            <w:tcW w:w="4428" w:type="dxa"/>
          </w:tcPr>
          <w:p w14:paraId="00A25EAB" w14:textId="39F21C82" w:rsidR="006153AE" w:rsidRPr="00274CC9" w:rsidRDefault="006153AE" w:rsidP="00AC03AE">
            <w:pPr>
              <w:rPr>
                <w:rFonts w:ascii="Arial" w:hAnsi="Arial"/>
              </w:rPr>
            </w:pPr>
            <w:r>
              <w:rPr>
                <w:rFonts w:ascii="Arial" w:hAnsi="Arial"/>
              </w:rPr>
              <w:t xml:space="preserve">Ideally, this is a long day, with a 90 minute rehearsal followed by a pizza break, and then a performance.  </w:t>
            </w:r>
            <w:r w:rsidR="007F2EE9">
              <w:rPr>
                <w:rFonts w:ascii="Arial" w:hAnsi="Arial"/>
              </w:rPr>
              <w:t xml:space="preserve">For </w:t>
            </w:r>
            <w:r>
              <w:rPr>
                <w:rFonts w:ascii="Arial" w:hAnsi="Arial"/>
              </w:rPr>
              <w:t xml:space="preserve">the performance, student </w:t>
            </w:r>
            <w:r w:rsidR="007F2EE9">
              <w:rPr>
                <w:rFonts w:ascii="Arial" w:hAnsi="Arial"/>
              </w:rPr>
              <w:t xml:space="preserve">first </w:t>
            </w:r>
            <w:proofErr w:type="spellStart"/>
            <w:r w:rsidR="007F2EE9">
              <w:rPr>
                <w:rFonts w:ascii="Arial" w:hAnsi="Arial"/>
              </w:rPr>
              <w:t>hep</w:t>
            </w:r>
            <w:proofErr w:type="spellEnd"/>
            <w:r w:rsidR="007F2EE9">
              <w:rPr>
                <w:rFonts w:ascii="Arial" w:hAnsi="Arial"/>
              </w:rPr>
              <w:t xml:space="preserve"> to </w:t>
            </w:r>
            <w:r w:rsidR="007F2EE9">
              <w:rPr>
                <w:rFonts w:ascii="Arial" w:hAnsi="Arial"/>
              </w:rPr>
              <w:lastRenderedPageBreak/>
              <w:t xml:space="preserve">introduce and lead a sampling of their </w:t>
            </w:r>
            <w:r>
              <w:rPr>
                <w:rFonts w:ascii="Arial" w:hAnsi="Arial"/>
              </w:rPr>
              <w:t xml:space="preserve">favorite </w:t>
            </w:r>
            <w:r w:rsidR="007F2EE9">
              <w:rPr>
                <w:rFonts w:ascii="Arial" w:hAnsi="Arial"/>
              </w:rPr>
              <w:t xml:space="preserve">theater </w:t>
            </w:r>
            <w:r>
              <w:rPr>
                <w:rFonts w:ascii="Arial" w:hAnsi="Arial"/>
              </w:rPr>
              <w:t xml:space="preserve">games, </w:t>
            </w:r>
            <w:r w:rsidR="007F2EE9">
              <w:rPr>
                <w:rFonts w:ascii="Arial" w:hAnsi="Arial"/>
              </w:rPr>
              <w:t>warming up the audience to be “</w:t>
            </w:r>
            <w:proofErr w:type="spellStart"/>
            <w:r w:rsidR="007F2EE9">
              <w:rPr>
                <w:rFonts w:ascii="Arial" w:hAnsi="Arial"/>
              </w:rPr>
              <w:t>spect</w:t>
            </w:r>
            <w:proofErr w:type="spellEnd"/>
            <w:r w:rsidR="007F2EE9">
              <w:rPr>
                <w:rFonts w:ascii="Arial" w:hAnsi="Arial"/>
              </w:rPr>
              <w:t xml:space="preserve">-actors” (not mere spectators.)  Then students </w:t>
            </w:r>
            <w:bookmarkStart w:id="0" w:name="_GoBack"/>
            <w:bookmarkEnd w:id="0"/>
            <w:r w:rsidR="007F2EE9">
              <w:rPr>
                <w:rFonts w:ascii="Arial" w:hAnsi="Arial"/>
              </w:rPr>
              <w:t xml:space="preserve">present their scenes.  Each short </w:t>
            </w:r>
            <w:proofErr w:type="gramStart"/>
            <w:r w:rsidR="007F2EE9">
              <w:rPr>
                <w:rFonts w:ascii="Arial" w:hAnsi="Arial"/>
              </w:rPr>
              <w:t>scenes</w:t>
            </w:r>
            <w:proofErr w:type="gramEnd"/>
            <w:r w:rsidR="00DF4F20">
              <w:rPr>
                <w:rFonts w:ascii="Arial" w:hAnsi="Arial"/>
              </w:rPr>
              <w:t xml:space="preserve"> </w:t>
            </w:r>
            <w:r w:rsidR="007F2EE9">
              <w:rPr>
                <w:rFonts w:ascii="Arial" w:hAnsi="Arial"/>
              </w:rPr>
              <w:t xml:space="preserve">is followed by a further exploration, using techniques such as forum theater and rainbow of desire, with group participation. In this way, several 3-5 minute scenes can be fleshed out into a remarkable 90 minute evening of theater, and the students get to show off their skills in improvisation, as well as collaboration and problem solving. </w:t>
            </w:r>
            <w:r>
              <w:rPr>
                <w:rFonts w:ascii="Arial" w:hAnsi="Arial"/>
              </w:rPr>
              <w:t>The</w:t>
            </w:r>
            <w:r w:rsidR="007F2EE9">
              <w:rPr>
                <w:rFonts w:ascii="Arial" w:hAnsi="Arial"/>
              </w:rPr>
              <w:t xml:space="preserve">y become the experts, teaching their parents, </w:t>
            </w:r>
            <w:proofErr w:type="gramStart"/>
            <w:r w:rsidR="007F2EE9">
              <w:rPr>
                <w:rFonts w:ascii="Arial" w:hAnsi="Arial"/>
              </w:rPr>
              <w:t>siblings  and</w:t>
            </w:r>
            <w:proofErr w:type="gramEnd"/>
            <w:r w:rsidR="007F2EE9">
              <w:rPr>
                <w:rFonts w:ascii="Arial" w:hAnsi="Arial"/>
              </w:rPr>
              <w:t xml:space="preserve"> friends what they have learned! </w:t>
            </w:r>
            <w:r>
              <w:rPr>
                <w:rFonts w:ascii="Arial" w:hAnsi="Arial"/>
              </w:rPr>
              <w:t xml:space="preserve">  </w:t>
            </w:r>
          </w:p>
        </w:tc>
      </w:tr>
    </w:tbl>
    <w:p w14:paraId="2A044B98" w14:textId="77777777" w:rsidR="006153AE" w:rsidRPr="000C5541" w:rsidRDefault="006153AE" w:rsidP="006153AE">
      <w:pPr>
        <w:rPr>
          <w:rFonts w:ascii="Arial" w:hAnsi="Arial"/>
          <w:sz w:val="20"/>
          <w:szCs w:val="20"/>
        </w:rPr>
      </w:pPr>
    </w:p>
    <w:p w14:paraId="1E3C82F6" w14:textId="77777777" w:rsidR="00274CC9" w:rsidRPr="000C5541" w:rsidRDefault="00274CC9" w:rsidP="000C5541">
      <w:pPr>
        <w:rPr>
          <w:rFonts w:ascii="Arial" w:hAnsi="Arial"/>
          <w:sz w:val="20"/>
          <w:szCs w:val="20"/>
        </w:rPr>
      </w:pPr>
    </w:p>
    <w:sectPr w:rsidR="00274CC9" w:rsidRPr="000C5541" w:rsidSect="000C76FD">
      <w:headerReference w:type="default" r:id="rId12"/>
      <w:footerReference w:type="even" r:id="rId13"/>
      <w:footerReference w:type="default" r:id="rId14"/>
      <w:headerReference w:type="first" r:id="rId15"/>
      <w:footerReference w:type="first" r:id="rId16"/>
      <w:pgSz w:w="12240" w:h="15840"/>
      <w:pgMar w:top="990" w:right="1440" w:bottom="630" w:left="1440" w:header="360" w:footer="4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60591" w14:textId="77777777" w:rsidR="008C3A62" w:rsidRDefault="008C3A62">
      <w:r>
        <w:separator/>
      </w:r>
    </w:p>
  </w:endnote>
  <w:endnote w:type="continuationSeparator" w:id="0">
    <w:p w14:paraId="56C9974C" w14:textId="77777777" w:rsidR="008C3A62" w:rsidRDefault="008C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558C8" w14:textId="77777777" w:rsidR="008C3A62" w:rsidRDefault="008C3A62" w:rsidP="00C37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BBE04D" w14:textId="77777777" w:rsidR="008C3A62" w:rsidRDefault="008C3A62" w:rsidP="00440D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D01BB" w14:textId="77777777" w:rsidR="008C3A62" w:rsidRDefault="008C3A62" w:rsidP="008C3A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03AE">
      <w:rPr>
        <w:rStyle w:val="PageNumber"/>
        <w:noProof/>
      </w:rPr>
      <w:t>2</w:t>
    </w:r>
    <w:r>
      <w:rPr>
        <w:rStyle w:val="PageNumber"/>
      </w:rPr>
      <w:fldChar w:fldCharType="end"/>
    </w:r>
  </w:p>
  <w:p w14:paraId="2F208D14" w14:textId="77777777" w:rsidR="008C3A62" w:rsidRDefault="008C3A62" w:rsidP="00582D44">
    <w:pPr>
      <w:jc w:val="center"/>
      <w:rPr>
        <w:sz w:val="16"/>
      </w:rPr>
    </w:pPr>
    <w:r w:rsidRPr="00033051">
      <w:rPr>
        <w:sz w:val="16"/>
      </w:rPr>
      <w:t>Portions from this template have been adapted from resources provided by</w:t>
    </w:r>
  </w:p>
  <w:p w14:paraId="271FDFB2" w14:textId="702B897E" w:rsidR="008C3A62" w:rsidRPr="00033051" w:rsidRDefault="008C3A62" w:rsidP="00582D44">
    <w:pPr>
      <w:jc w:val="center"/>
      <w:rPr>
        <w:sz w:val="16"/>
      </w:rPr>
    </w:pPr>
    <w:proofErr w:type="gramStart"/>
    <w:r>
      <w:rPr>
        <w:sz w:val="16"/>
      </w:rPr>
      <w:t>the</w:t>
    </w:r>
    <w:proofErr w:type="gramEnd"/>
    <w:r>
      <w:rPr>
        <w:sz w:val="16"/>
      </w:rPr>
      <w:t xml:space="preserve"> Washington State Teaching Artist Training Lab (</w:t>
    </w:r>
    <w:r w:rsidRPr="00033051">
      <w:rPr>
        <w:sz w:val="16"/>
      </w:rPr>
      <w:t>TAT Lab</w:t>
    </w:r>
    <w:r>
      <w:rPr>
        <w:sz w:val="16"/>
      </w:rPr>
      <w:t>)</w:t>
    </w:r>
    <w:r w:rsidRPr="00033051">
      <w:rPr>
        <w:sz w:val="16"/>
      </w:rPr>
      <w:t xml:space="preserve"> </w:t>
    </w:r>
  </w:p>
  <w:p w14:paraId="15779317" w14:textId="2C56F04E" w:rsidR="008C3A62" w:rsidRPr="00035ABC" w:rsidRDefault="008C3A62" w:rsidP="00582D44">
    <w:pPr>
      <w:pStyle w:val="Footer"/>
      <w:tabs>
        <w:tab w:val="clear" w:pos="4320"/>
        <w:tab w:val="clear" w:pos="8640"/>
      </w:tabs>
      <w:ind w:right="360"/>
      <w:jc w:val="center"/>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5CA1C" w14:textId="77777777" w:rsidR="008C3A62" w:rsidRDefault="008C3A62" w:rsidP="00033051">
    <w:pPr>
      <w:jc w:val="center"/>
      <w:rPr>
        <w:sz w:val="16"/>
      </w:rPr>
    </w:pPr>
    <w:r w:rsidRPr="00033051">
      <w:rPr>
        <w:sz w:val="16"/>
      </w:rPr>
      <w:t>Portions from this template have been adapted from resources provided by</w:t>
    </w:r>
  </w:p>
  <w:p w14:paraId="2B707FE6" w14:textId="05894552" w:rsidR="008C3A62" w:rsidRPr="00033051" w:rsidRDefault="008C3A62" w:rsidP="00033051">
    <w:pPr>
      <w:jc w:val="center"/>
      <w:rPr>
        <w:sz w:val="16"/>
      </w:rPr>
    </w:pPr>
    <w:r w:rsidRPr="00033051">
      <w:rPr>
        <w:sz w:val="16"/>
      </w:rPr>
      <w:t xml:space="preserve"> </w:t>
    </w:r>
    <w:proofErr w:type="gramStart"/>
    <w:r>
      <w:rPr>
        <w:sz w:val="16"/>
      </w:rPr>
      <w:t>the</w:t>
    </w:r>
    <w:proofErr w:type="gramEnd"/>
    <w:r>
      <w:rPr>
        <w:sz w:val="16"/>
      </w:rPr>
      <w:t xml:space="preserve"> Washington State Teaching Artist Training Lab (</w:t>
    </w:r>
    <w:r w:rsidRPr="00033051">
      <w:rPr>
        <w:sz w:val="16"/>
      </w:rPr>
      <w:t>TAT Lab</w:t>
    </w:r>
    <w:r>
      <w:rPr>
        <w:sz w:val="16"/>
      </w:rPr>
      <w:t>)</w:t>
    </w:r>
    <w:r w:rsidRPr="00033051">
      <w:rPr>
        <w:sz w:val="16"/>
      </w:rPr>
      <w:t xml:space="preserve"> </w:t>
    </w:r>
  </w:p>
  <w:p w14:paraId="7D4D8E79" w14:textId="77777777" w:rsidR="008C3A62" w:rsidRDefault="008C3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64EC9" w14:textId="77777777" w:rsidR="008C3A62" w:rsidRDefault="008C3A62">
      <w:r>
        <w:separator/>
      </w:r>
    </w:p>
  </w:footnote>
  <w:footnote w:type="continuationSeparator" w:id="0">
    <w:p w14:paraId="4899B6FC" w14:textId="77777777" w:rsidR="008C3A62" w:rsidRDefault="008C3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AB4A6" w14:textId="77777777" w:rsidR="008C3A62" w:rsidRDefault="008C3A62" w:rsidP="00313272">
    <w:pPr>
      <w:pStyle w:val="Header"/>
      <w:tabs>
        <w:tab w:val="clear" w:pos="4320"/>
        <w:tab w:val="clear" w:pos="8640"/>
      </w:tabs>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471FD" w14:textId="03903435" w:rsidR="008C3A62" w:rsidRDefault="008C3A62" w:rsidP="000C76FD">
    <w:pPr>
      <w:pStyle w:val="NoSpacing"/>
      <w:rPr>
        <w:b/>
        <w:color w:val="A6A6A6" w:themeColor="background1" w:themeShade="A6"/>
        <w:sz w:val="24"/>
        <w:szCs w:val="24"/>
      </w:rPr>
    </w:pPr>
    <w:r>
      <w:rPr>
        <w:b/>
        <w:noProof/>
        <w:color w:val="A6A6A6" w:themeColor="background1" w:themeShade="A6"/>
        <w:sz w:val="24"/>
        <w:szCs w:val="24"/>
      </w:rPr>
      <w:drawing>
        <wp:inline distT="0" distB="0" distL="0" distR="0" wp14:anchorId="2CFBDCC3" wp14:editId="5550F3AA">
          <wp:extent cx="766195" cy="695325"/>
          <wp:effectExtent l="0" t="0" r="0" b="0"/>
          <wp:docPr id="1" name="Picture 1" descr="G:\Public Information\Logos\1 - Arts&amp;CulturalAffairs\Arts &amp; Culture BLACK\OAC_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ublic Information\Logos\1 - Arts&amp;CulturalAffairs\Arts &amp; Culture BLACK\OAC_logo[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195" cy="695325"/>
                  </a:xfrm>
                  <a:prstGeom prst="rect">
                    <a:avLst/>
                  </a:prstGeom>
                  <a:noFill/>
                  <a:ln>
                    <a:noFill/>
                  </a:ln>
                </pic:spPr>
              </pic:pic>
            </a:graphicData>
          </a:graphic>
        </wp:inline>
      </w:drawing>
    </w:r>
    <w:r>
      <w:rPr>
        <w:b/>
        <w:noProof/>
        <w:color w:val="A6A6A6" w:themeColor="background1" w:themeShade="A6"/>
        <w:sz w:val="24"/>
        <w:szCs w:val="24"/>
      </w:rPr>
      <w:drawing>
        <wp:inline distT="0" distB="0" distL="0" distR="0" wp14:anchorId="1DA09DE5" wp14:editId="35D62B91">
          <wp:extent cx="1352550" cy="405332"/>
          <wp:effectExtent l="0" t="0" r="0" b="0"/>
          <wp:docPr id="2" name="Picture 2" descr="G:\Public Information\Logos\4 - Creative Advantage\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ublic Information\Logos\4 - Creative Advantage\logo-blac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2550" cy="405332"/>
                  </a:xfrm>
                  <a:prstGeom prst="rect">
                    <a:avLst/>
                  </a:prstGeom>
                  <a:noFill/>
                  <a:ln>
                    <a:noFill/>
                  </a:ln>
                </pic:spPr>
              </pic:pic>
            </a:graphicData>
          </a:graphic>
        </wp:inline>
      </w:drawing>
    </w:r>
    <w:r>
      <w:rPr>
        <w:b/>
        <w:color w:val="A6A6A6" w:themeColor="background1" w:themeShade="A6"/>
        <w:sz w:val="24"/>
        <w:szCs w:val="24"/>
      </w:rPr>
      <w:tab/>
    </w:r>
    <w:r>
      <w:rPr>
        <w:b/>
        <w:color w:val="A6A6A6" w:themeColor="background1" w:themeShade="A6"/>
        <w:sz w:val="24"/>
        <w:szCs w:val="24"/>
      </w:rPr>
      <w:tab/>
    </w:r>
    <w:r>
      <w:rPr>
        <w:rFonts w:ascii="Arial" w:hAnsi="Arial" w:cs="Arial"/>
        <w:b/>
        <w:sz w:val="28"/>
        <w:szCs w:val="28"/>
      </w:rPr>
      <w:t>2015</w:t>
    </w:r>
    <w:r w:rsidRPr="00FA2E87">
      <w:rPr>
        <w:rFonts w:ascii="Arial" w:hAnsi="Arial" w:cs="Arial"/>
        <w:b/>
        <w:sz w:val="28"/>
        <w:szCs w:val="28"/>
      </w:rPr>
      <w:t xml:space="preserve"> Community Arts Partner Roster</w:t>
    </w:r>
  </w:p>
  <w:p w14:paraId="5C75C462" w14:textId="77777777" w:rsidR="008C3A62" w:rsidRDefault="00AC03AE" w:rsidP="000C76FD">
    <w:pPr>
      <w:pStyle w:val="NoSpacing"/>
      <w:rPr>
        <w:b/>
        <w:color w:val="A6A6A6" w:themeColor="background1" w:themeShade="A6"/>
        <w:sz w:val="24"/>
        <w:szCs w:val="24"/>
      </w:rPr>
    </w:pPr>
    <w:r>
      <w:rPr>
        <w:b/>
        <w:color w:val="A6A6A6" w:themeColor="background1" w:themeShade="A6"/>
        <w:sz w:val="24"/>
        <w:szCs w:val="24"/>
      </w:rPr>
      <w:pict w14:anchorId="0966B618">
        <v:rect id="_x0000_i1025" style="width:468pt;height:1.5pt" o:hralign="center" o:hrstd="t" o:hrnoshade="t" o:hr="t" fillcolor="black [3213]" stroked="f"/>
      </w:pict>
    </w:r>
  </w:p>
  <w:p w14:paraId="30294C56" w14:textId="77777777" w:rsidR="008C3A62" w:rsidRDefault="008C3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E2D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03081C0"/>
    <w:lvl w:ilvl="0">
      <w:start w:val="1"/>
      <w:numFmt w:val="decimal"/>
      <w:lvlText w:val="%1."/>
      <w:lvlJc w:val="left"/>
      <w:pPr>
        <w:tabs>
          <w:tab w:val="num" w:pos="1800"/>
        </w:tabs>
        <w:ind w:left="1800" w:hanging="360"/>
      </w:pPr>
    </w:lvl>
  </w:abstractNum>
  <w:abstractNum w:abstractNumId="2">
    <w:nsid w:val="FFFFFF7D"/>
    <w:multiLevelType w:val="singleLevel"/>
    <w:tmpl w:val="3C6EA628"/>
    <w:lvl w:ilvl="0">
      <w:start w:val="1"/>
      <w:numFmt w:val="decimal"/>
      <w:lvlText w:val="%1."/>
      <w:lvlJc w:val="left"/>
      <w:pPr>
        <w:tabs>
          <w:tab w:val="num" w:pos="1440"/>
        </w:tabs>
        <w:ind w:left="1440" w:hanging="360"/>
      </w:pPr>
    </w:lvl>
  </w:abstractNum>
  <w:abstractNum w:abstractNumId="3">
    <w:nsid w:val="FFFFFF7E"/>
    <w:multiLevelType w:val="singleLevel"/>
    <w:tmpl w:val="08F2A09E"/>
    <w:lvl w:ilvl="0">
      <w:start w:val="1"/>
      <w:numFmt w:val="decimal"/>
      <w:lvlText w:val="%1."/>
      <w:lvlJc w:val="left"/>
      <w:pPr>
        <w:tabs>
          <w:tab w:val="num" w:pos="1080"/>
        </w:tabs>
        <w:ind w:left="1080" w:hanging="360"/>
      </w:pPr>
    </w:lvl>
  </w:abstractNum>
  <w:abstractNum w:abstractNumId="4">
    <w:nsid w:val="FFFFFF7F"/>
    <w:multiLevelType w:val="singleLevel"/>
    <w:tmpl w:val="CB728AC6"/>
    <w:lvl w:ilvl="0">
      <w:start w:val="1"/>
      <w:numFmt w:val="decimal"/>
      <w:lvlText w:val="%1."/>
      <w:lvlJc w:val="left"/>
      <w:pPr>
        <w:tabs>
          <w:tab w:val="num" w:pos="720"/>
        </w:tabs>
        <w:ind w:left="720" w:hanging="360"/>
      </w:pPr>
    </w:lvl>
  </w:abstractNum>
  <w:abstractNum w:abstractNumId="5">
    <w:nsid w:val="FFFFFF80"/>
    <w:multiLevelType w:val="singleLevel"/>
    <w:tmpl w:val="0894526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24C46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E0CB8B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BE2D23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6FC09C2"/>
    <w:lvl w:ilvl="0">
      <w:start w:val="1"/>
      <w:numFmt w:val="decimal"/>
      <w:lvlText w:val="%1."/>
      <w:lvlJc w:val="left"/>
      <w:pPr>
        <w:tabs>
          <w:tab w:val="num" w:pos="360"/>
        </w:tabs>
        <w:ind w:left="360" w:hanging="360"/>
      </w:pPr>
    </w:lvl>
  </w:abstractNum>
  <w:abstractNum w:abstractNumId="10">
    <w:nsid w:val="FFFFFF89"/>
    <w:multiLevelType w:val="singleLevel"/>
    <w:tmpl w:val="3858F37A"/>
    <w:lvl w:ilvl="0">
      <w:start w:val="1"/>
      <w:numFmt w:val="bullet"/>
      <w:lvlText w:val=""/>
      <w:lvlJc w:val="left"/>
      <w:pPr>
        <w:tabs>
          <w:tab w:val="num" w:pos="360"/>
        </w:tabs>
        <w:ind w:left="360" w:hanging="360"/>
      </w:pPr>
      <w:rPr>
        <w:rFonts w:ascii="Symbol" w:hAnsi="Symbol" w:hint="default"/>
      </w:rPr>
    </w:lvl>
  </w:abstractNum>
  <w:abstractNum w:abstractNumId="11">
    <w:nsid w:val="217A77EC"/>
    <w:multiLevelType w:val="hybridMultilevel"/>
    <w:tmpl w:val="FC4EE1E4"/>
    <w:lvl w:ilvl="0" w:tplc="C6AEA15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nsid w:val="323B4FB2"/>
    <w:multiLevelType w:val="hybridMultilevel"/>
    <w:tmpl w:val="28DCFA06"/>
    <w:lvl w:ilvl="0" w:tplc="B2E21FE8">
      <w:start w:val="1"/>
      <w:numFmt w:val="bullet"/>
      <w:lvlText w:val=""/>
      <w:lvlJc w:val="left"/>
      <w:pPr>
        <w:tabs>
          <w:tab w:val="num" w:pos="405"/>
        </w:tabs>
        <w:ind w:left="405" w:hanging="360"/>
      </w:pPr>
      <w:rPr>
        <w:rFonts w:ascii="Symbol" w:hAnsi="Symbol" w:hint="default"/>
        <w:color w:val="auto"/>
        <w:sz w:val="22"/>
      </w:rPr>
    </w:lvl>
    <w:lvl w:ilvl="1" w:tplc="5A4A1C8C">
      <w:start w:val="1"/>
      <w:numFmt w:val="bullet"/>
      <w:lvlText w:val=""/>
      <w:lvlJc w:val="left"/>
      <w:pPr>
        <w:tabs>
          <w:tab w:val="num" w:pos="720"/>
        </w:tabs>
        <w:ind w:left="144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BE12AC"/>
    <w:multiLevelType w:val="hybridMultilevel"/>
    <w:tmpl w:val="305C9B08"/>
    <w:lvl w:ilvl="0" w:tplc="F93C3E8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4">
    <w:nsid w:val="6DEC5671"/>
    <w:multiLevelType w:val="hybridMultilevel"/>
    <w:tmpl w:val="ABE03EFA"/>
    <w:lvl w:ilvl="0" w:tplc="82C65B00">
      <w:start w:val="2"/>
      <w:numFmt w:val="bullet"/>
      <w:lvlText w:val="-"/>
      <w:lvlJc w:val="left"/>
      <w:pPr>
        <w:ind w:left="765" w:hanging="360"/>
      </w:pPr>
      <w:rPr>
        <w:rFonts w:ascii="Arial" w:eastAsia="Times New Roman" w:hAnsi="Arial" w:cs="Arial" w:hint="default"/>
        <w:i/>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74BB0D4F"/>
    <w:multiLevelType w:val="hybridMultilevel"/>
    <w:tmpl w:val="9A02ACBE"/>
    <w:lvl w:ilvl="0" w:tplc="694268B6">
      <w:start w:val="1"/>
      <w:numFmt w:val="bullet"/>
      <w:lvlText w:val="-"/>
      <w:lvlJc w:val="left"/>
      <w:pPr>
        <w:ind w:left="765" w:hanging="360"/>
      </w:pPr>
      <w:rPr>
        <w:rFonts w:ascii="Arial" w:eastAsia="Times New Roman" w:hAnsi="Arial" w:cs="Arial" w:hint="default"/>
        <w:i/>
        <w:color w:val="0070C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75E80D6B"/>
    <w:multiLevelType w:val="hybridMultilevel"/>
    <w:tmpl w:val="F474C110"/>
    <w:lvl w:ilvl="0" w:tplc="5A4A1C8C">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12"/>
  </w:num>
  <w:num w:numId="14">
    <w:abstractNumId w:val="14"/>
  </w:num>
  <w:num w:numId="15">
    <w:abstractNumId w:val="1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6F"/>
    <w:rsid w:val="00033051"/>
    <w:rsid w:val="00044312"/>
    <w:rsid w:val="000741DB"/>
    <w:rsid w:val="000C0961"/>
    <w:rsid w:val="000C5541"/>
    <w:rsid w:val="000C76FD"/>
    <w:rsid w:val="000E1898"/>
    <w:rsid w:val="000E757F"/>
    <w:rsid w:val="00117F6C"/>
    <w:rsid w:val="001237D2"/>
    <w:rsid w:val="001348F1"/>
    <w:rsid w:val="00150FC8"/>
    <w:rsid w:val="00170638"/>
    <w:rsid w:val="00177BDC"/>
    <w:rsid w:val="00187B02"/>
    <w:rsid w:val="001979F4"/>
    <w:rsid w:val="001A0F99"/>
    <w:rsid w:val="001A52F7"/>
    <w:rsid w:val="001D68D9"/>
    <w:rsid w:val="001E3188"/>
    <w:rsid w:val="00213035"/>
    <w:rsid w:val="00273B91"/>
    <w:rsid w:val="00274CC9"/>
    <w:rsid w:val="00291E26"/>
    <w:rsid w:val="002B276C"/>
    <w:rsid w:val="00313272"/>
    <w:rsid w:val="00327EC6"/>
    <w:rsid w:val="00353850"/>
    <w:rsid w:val="00357F24"/>
    <w:rsid w:val="003A6FE9"/>
    <w:rsid w:val="003B1887"/>
    <w:rsid w:val="003C2351"/>
    <w:rsid w:val="003E7E5B"/>
    <w:rsid w:val="003E7EEF"/>
    <w:rsid w:val="0043085B"/>
    <w:rsid w:val="004324E0"/>
    <w:rsid w:val="00432D30"/>
    <w:rsid w:val="00440D17"/>
    <w:rsid w:val="00457800"/>
    <w:rsid w:val="004A29BF"/>
    <w:rsid w:val="004E4213"/>
    <w:rsid w:val="00524E3C"/>
    <w:rsid w:val="00544A68"/>
    <w:rsid w:val="00567FB5"/>
    <w:rsid w:val="00582D44"/>
    <w:rsid w:val="00583593"/>
    <w:rsid w:val="0058735B"/>
    <w:rsid w:val="005B1DCE"/>
    <w:rsid w:val="006153AE"/>
    <w:rsid w:val="00617FAC"/>
    <w:rsid w:val="00624079"/>
    <w:rsid w:val="00670EDC"/>
    <w:rsid w:val="00671B1A"/>
    <w:rsid w:val="00680077"/>
    <w:rsid w:val="006924ED"/>
    <w:rsid w:val="006B10AD"/>
    <w:rsid w:val="00725354"/>
    <w:rsid w:val="00747B8C"/>
    <w:rsid w:val="007964C3"/>
    <w:rsid w:val="007C10C0"/>
    <w:rsid w:val="007C4459"/>
    <w:rsid w:val="007E4A14"/>
    <w:rsid w:val="007F1B26"/>
    <w:rsid w:val="007F2EE9"/>
    <w:rsid w:val="007F359E"/>
    <w:rsid w:val="00804F12"/>
    <w:rsid w:val="00834F10"/>
    <w:rsid w:val="008562E4"/>
    <w:rsid w:val="0087629D"/>
    <w:rsid w:val="008A7E1E"/>
    <w:rsid w:val="008C3A62"/>
    <w:rsid w:val="00901202"/>
    <w:rsid w:val="0090649A"/>
    <w:rsid w:val="00920BE0"/>
    <w:rsid w:val="0092151E"/>
    <w:rsid w:val="00930965"/>
    <w:rsid w:val="00954AA8"/>
    <w:rsid w:val="00982089"/>
    <w:rsid w:val="009A1496"/>
    <w:rsid w:val="009E026D"/>
    <w:rsid w:val="00A07BA8"/>
    <w:rsid w:val="00A34B6F"/>
    <w:rsid w:val="00A50887"/>
    <w:rsid w:val="00AA7F37"/>
    <w:rsid w:val="00AC03AE"/>
    <w:rsid w:val="00AC552A"/>
    <w:rsid w:val="00AE2E0D"/>
    <w:rsid w:val="00AF704B"/>
    <w:rsid w:val="00B068C3"/>
    <w:rsid w:val="00B14F46"/>
    <w:rsid w:val="00B16AA7"/>
    <w:rsid w:val="00B859F1"/>
    <w:rsid w:val="00BA040C"/>
    <w:rsid w:val="00BB6BE3"/>
    <w:rsid w:val="00BC04AA"/>
    <w:rsid w:val="00BD7164"/>
    <w:rsid w:val="00BF05B3"/>
    <w:rsid w:val="00C2776E"/>
    <w:rsid w:val="00C34B36"/>
    <w:rsid w:val="00C36F10"/>
    <w:rsid w:val="00C372D9"/>
    <w:rsid w:val="00C72AE0"/>
    <w:rsid w:val="00C9161B"/>
    <w:rsid w:val="00CA6DFF"/>
    <w:rsid w:val="00CC5153"/>
    <w:rsid w:val="00CE205A"/>
    <w:rsid w:val="00CF7970"/>
    <w:rsid w:val="00D13FB6"/>
    <w:rsid w:val="00D172D6"/>
    <w:rsid w:val="00D23AB3"/>
    <w:rsid w:val="00D26E66"/>
    <w:rsid w:val="00D56DCE"/>
    <w:rsid w:val="00D73B2E"/>
    <w:rsid w:val="00D74C14"/>
    <w:rsid w:val="00DB12AE"/>
    <w:rsid w:val="00DB3613"/>
    <w:rsid w:val="00DD57D5"/>
    <w:rsid w:val="00DF4F20"/>
    <w:rsid w:val="00E12BED"/>
    <w:rsid w:val="00E17CDF"/>
    <w:rsid w:val="00E249BF"/>
    <w:rsid w:val="00E35D15"/>
    <w:rsid w:val="00EC029D"/>
    <w:rsid w:val="00EC218D"/>
    <w:rsid w:val="00EC6973"/>
    <w:rsid w:val="00ED5278"/>
    <w:rsid w:val="00EE4CBF"/>
    <w:rsid w:val="00EF0F9A"/>
    <w:rsid w:val="00EF398C"/>
    <w:rsid w:val="00F76104"/>
    <w:rsid w:val="00F944CE"/>
    <w:rsid w:val="00F962B7"/>
    <w:rsid w:val="00FA2E87"/>
    <w:rsid w:val="00FA65F9"/>
    <w:rsid w:val="00FB2556"/>
    <w:rsid w:val="00FD120A"/>
    <w:rsid w:val="00FE0D83"/>
    <w:rsid w:val="00FE2E3E"/>
    <w:rsid w:val="00FF49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oNotEmbedSmartTags/>
  <w:decimalSymbol w:val="."/>
  <w:listSeparator w:val=","/>
  <w14:docId w14:val="0F28C4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70B5"/>
    <w:pPr>
      <w:tabs>
        <w:tab w:val="center" w:pos="4320"/>
        <w:tab w:val="right" w:pos="8640"/>
      </w:tabs>
    </w:pPr>
  </w:style>
  <w:style w:type="paragraph" w:styleId="Footer">
    <w:name w:val="footer"/>
    <w:basedOn w:val="Normal"/>
    <w:semiHidden/>
    <w:rsid w:val="00D470B5"/>
    <w:pPr>
      <w:tabs>
        <w:tab w:val="center" w:pos="4320"/>
        <w:tab w:val="right" w:pos="8640"/>
      </w:tabs>
    </w:pPr>
  </w:style>
  <w:style w:type="character" w:styleId="PageNumber">
    <w:name w:val="page number"/>
    <w:basedOn w:val="DefaultParagraphFont"/>
    <w:rsid w:val="00CA5AE1"/>
  </w:style>
  <w:style w:type="table" w:styleId="TableGrid">
    <w:name w:val="Table Grid"/>
    <w:basedOn w:val="TableNormal"/>
    <w:rsid w:val="00CA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F398C"/>
    <w:pPr>
      <w:spacing w:after="200" w:line="276" w:lineRule="auto"/>
      <w:ind w:left="720"/>
      <w:contextualSpacing/>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FE2E3E"/>
    <w:rPr>
      <w:rFonts w:ascii="Tahoma" w:hAnsi="Tahoma" w:cs="Tahoma"/>
      <w:sz w:val="16"/>
      <w:szCs w:val="16"/>
    </w:rPr>
  </w:style>
  <w:style w:type="character" w:customStyle="1" w:styleId="BalloonTextChar">
    <w:name w:val="Balloon Text Char"/>
    <w:basedOn w:val="DefaultParagraphFont"/>
    <w:link w:val="BalloonText"/>
    <w:uiPriority w:val="99"/>
    <w:semiHidden/>
    <w:rsid w:val="00FE2E3E"/>
    <w:rPr>
      <w:rFonts w:ascii="Tahoma" w:hAnsi="Tahoma" w:cs="Tahoma"/>
      <w:sz w:val="16"/>
      <w:szCs w:val="16"/>
    </w:rPr>
  </w:style>
  <w:style w:type="character" w:styleId="CommentReference">
    <w:name w:val="annotation reference"/>
    <w:basedOn w:val="DefaultParagraphFont"/>
    <w:uiPriority w:val="99"/>
    <w:semiHidden/>
    <w:unhideWhenUsed/>
    <w:rsid w:val="00044312"/>
    <w:rPr>
      <w:sz w:val="18"/>
      <w:szCs w:val="18"/>
    </w:rPr>
  </w:style>
  <w:style w:type="paragraph" w:styleId="CommentText">
    <w:name w:val="annotation text"/>
    <w:basedOn w:val="Normal"/>
    <w:link w:val="CommentTextChar"/>
    <w:uiPriority w:val="99"/>
    <w:semiHidden/>
    <w:unhideWhenUsed/>
    <w:rsid w:val="00044312"/>
  </w:style>
  <w:style w:type="character" w:customStyle="1" w:styleId="CommentTextChar">
    <w:name w:val="Comment Text Char"/>
    <w:basedOn w:val="DefaultParagraphFont"/>
    <w:link w:val="CommentText"/>
    <w:uiPriority w:val="99"/>
    <w:semiHidden/>
    <w:rsid w:val="00044312"/>
    <w:rPr>
      <w:sz w:val="24"/>
      <w:szCs w:val="24"/>
    </w:rPr>
  </w:style>
  <w:style w:type="paragraph" w:styleId="CommentSubject">
    <w:name w:val="annotation subject"/>
    <w:basedOn w:val="CommentText"/>
    <w:next w:val="CommentText"/>
    <w:link w:val="CommentSubjectChar"/>
    <w:uiPriority w:val="99"/>
    <w:semiHidden/>
    <w:unhideWhenUsed/>
    <w:rsid w:val="00044312"/>
    <w:rPr>
      <w:b/>
      <w:bCs/>
      <w:sz w:val="20"/>
      <w:szCs w:val="20"/>
    </w:rPr>
  </w:style>
  <w:style w:type="character" w:customStyle="1" w:styleId="CommentSubjectChar">
    <w:name w:val="Comment Subject Char"/>
    <w:basedOn w:val="CommentTextChar"/>
    <w:link w:val="CommentSubject"/>
    <w:uiPriority w:val="99"/>
    <w:semiHidden/>
    <w:rsid w:val="00044312"/>
    <w:rPr>
      <w:b/>
      <w:bCs/>
      <w:sz w:val="24"/>
      <w:szCs w:val="24"/>
    </w:rPr>
  </w:style>
  <w:style w:type="paragraph" w:styleId="NoSpacing">
    <w:name w:val="No Spacing"/>
    <w:uiPriority w:val="1"/>
    <w:qFormat/>
    <w:rsid w:val="000C76FD"/>
    <w:rPr>
      <w:rFonts w:asciiTheme="minorHAnsi" w:eastAsiaTheme="minorHAnsi" w:hAnsiTheme="minorHAnsi" w:cstheme="minorBidi"/>
      <w:sz w:val="22"/>
      <w:szCs w:val="22"/>
    </w:rPr>
  </w:style>
  <w:style w:type="character" w:styleId="Hyperlink">
    <w:name w:val="Hyperlink"/>
    <w:basedOn w:val="DefaultParagraphFont"/>
    <w:uiPriority w:val="99"/>
    <w:unhideWhenUsed/>
    <w:rsid w:val="00353850"/>
    <w:rPr>
      <w:color w:val="0000FF" w:themeColor="hyperlink"/>
      <w:u w:val="single"/>
    </w:rPr>
  </w:style>
  <w:style w:type="character" w:styleId="FollowedHyperlink">
    <w:name w:val="FollowedHyperlink"/>
    <w:basedOn w:val="DefaultParagraphFont"/>
    <w:uiPriority w:val="99"/>
    <w:semiHidden/>
    <w:unhideWhenUsed/>
    <w:rsid w:val="001348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70B5"/>
    <w:pPr>
      <w:tabs>
        <w:tab w:val="center" w:pos="4320"/>
        <w:tab w:val="right" w:pos="8640"/>
      </w:tabs>
    </w:pPr>
  </w:style>
  <w:style w:type="paragraph" w:styleId="Footer">
    <w:name w:val="footer"/>
    <w:basedOn w:val="Normal"/>
    <w:semiHidden/>
    <w:rsid w:val="00D470B5"/>
    <w:pPr>
      <w:tabs>
        <w:tab w:val="center" w:pos="4320"/>
        <w:tab w:val="right" w:pos="8640"/>
      </w:tabs>
    </w:pPr>
  </w:style>
  <w:style w:type="character" w:styleId="PageNumber">
    <w:name w:val="page number"/>
    <w:basedOn w:val="DefaultParagraphFont"/>
    <w:rsid w:val="00CA5AE1"/>
  </w:style>
  <w:style w:type="table" w:styleId="TableGrid">
    <w:name w:val="Table Grid"/>
    <w:basedOn w:val="TableNormal"/>
    <w:rsid w:val="00CA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F398C"/>
    <w:pPr>
      <w:spacing w:after="200" w:line="276" w:lineRule="auto"/>
      <w:ind w:left="720"/>
      <w:contextualSpacing/>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FE2E3E"/>
    <w:rPr>
      <w:rFonts w:ascii="Tahoma" w:hAnsi="Tahoma" w:cs="Tahoma"/>
      <w:sz w:val="16"/>
      <w:szCs w:val="16"/>
    </w:rPr>
  </w:style>
  <w:style w:type="character" w:customStyle="1" w:styleId="BalloonTextChar">
    <w:name w:val="Balloon Text Char"/>
    <w:basedOn w:val="DefaultParagraphFont"/>
    <w:link w:val="BalloonText"/>
    <w:uiPriority w:val="99"/>
    <w:semiHidden/>
    <w:rsid w:val="00FE2E3E"/>
    <w:rPr>
      <w:rFonts w:ascii="Tahoma" w:hAnsi="Tahoma" w:cs="Tahoma"/>
      <w:sz w:val="16"/>
      <w:szCs w:val="16"/>
    </w:rPr>
  </w:style>
  <w:style w:type="character" w:styleId="CommentReference">
    <w:name w:val="annotation reference"/>
    <w:basedOn w:val="DefaultParagraphFont"/>
    <w:uiPriority w:val="99"/>
    <w:semiHidden/>
    <w:unhideWhenUsed/>
    <w:rsid w:val="00044312"/>
    <w:rPr>
      <w:sz w:val="18"/>
      <w:szCs w:val="18"/>
    </w:rPr>
  </w:style>
  <w:style w:type="paragraph" w:styleId="CommentText">
    <w:name w:val="annotation text"/>
    <w:basedOn w:val="Normal"/>
    <w:link w:val="CommentTextChar"/>
    <w:uiPriority w:val="99"/>
    <w:semiHidden/>
    <w:unhideWhenUsed/>
    <w:rsid w:val="00044312"/>
  </w:style>
  <w:style w:type="character" w:customStyle="1" w:styleId="CommentTextChar">
    <w:name w:val="Comment Text Char"/>
    <w:basedOn w:val="DefaultParagraphFont"/>
    <w:link w:val="CommentText"/>
    <w:uiPriority w:val="99"/>
    <w:semiHidden/>
    <w:rsid w:val="00044312"/>
    <w:rPr>
      <w:sz w:val="24"/>
      <w:szCs w:val="24"/>
    </w:rPr>
  </w:style>
  <w:style w:type="paragraph" w:styleId="CommentSubject">
    <w:name w:val="annotation subject"/>
    <w:basedOn w:val="CommentText"/>
    <w:next w:val="CommentText"/>
    <w:link w:val="CommentSubjectChar"/>
    <w:uiPriority w:val="99"/>
    <w:semiHidden/>
    <w:unhideWhenUsed/>
    <w:rsid w:val="00044312"/>
    <w:rPr>
      <w:b/>
      <w:bCs/>
      <w:sz w:val="20"/>
      <w:szCs w:val="20"/>
    </w:rPr>
  </w:style>
  <w:style w:type="character" w:customStyle="1" w:styleId="CommentSubjectChar">
    <w:name w:val="Comment Subject Char"/>
    <w:basedOn w:val="CommentTextChar"/>
    <w:link w:val="CommentSubject"/>
    <w:uiPriority w:val="99"/>
    <w:semiHidden/>
    <w:rsid w:val="00044312"/>
    <w:rPr>
      <w:b/>
      <w:bCs/>
      <w:sz w:val="24"/>
      <w:szCs w:val="24"/>
    </w:rPr>
  </w:style>
  <w:style w:type="paragraph" w:styleId="NoSpacing">
    <w:name w:val="No Spacing"/>
    <w:uiPriority w:val="1"/>
    <w:qFormat/>
    <w:rsid w:val="000C76FD"/>
    <w:rPr>
      <w:rFonts w:asciiTheme="minorHAnsi" w:eastAsiaTheme="minorHAnsi" w:hAnsiTheme="minorHAnsi" w:cstheme="minorBidi"/>
      <w:sz w:val="22"/>
      <w:szCs w:val="22"/>
    </w:rPr>
  </w:style>
  <w:style w:type="character" w:styleId="Hyperlink">
    <w:name w:val="Hyperlink"/>
    <w:basedOn w:val="DefaultParagraphFont"/>
    <w:uiPriority w:val="99"/>
    <w:unhideWhenUsed/>
    <w:rsid w:val="00353850"/>
    <w:rPr>
      <w:color w:val="0000FF" w:themeColor="hyperlink"/>
      <w:u w:val="single"/>
    </w:rPr>
  </w:style>
  <w:style w:type="character" w:styleId="FollowedHyperlink">
    <w:name w:val="FollowedHyperlink"/>
    <w:basedOn w:val="DefaultParagraphFont"/>
    <w:uiPriority w:val="99"/>
    <w:semiHidden/>
    <w:unhideWhenUsed/>
    <w:rsid w:val="00134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12.wa.us/corestandard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k12.wa.us/corestandards" TargetMode="External"/><Relationship Id="rId4" Type="http://schemas.microsoft.com/office/2007/relationships/stylesWithEffects" Target="stylesWithEffects.xml"/><Relationship Id="rId9" Type="http://schemas.openxmlformats.org/officeDocument/2006/relationships/hyperlink" Target="http://www.creativeadvantageseattle.org/wp-content/uploads/2014/06/Glossary-of-Terms.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E8398-236B-469D-8FE0-689A1F92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3272</Words>
  <Characters>16997</Characters>
  <Application>Microsoft Office Word</Application>
  <DocSecurity>4</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Seattlerep</Company>
  <LinksUpToDate>false</LinksUpToDate>
  <CharactersWithSpaces>20229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 Department Seattle Repertory Theatre</dc:creator>
  <cp:lastModifiedBy>Lauren Marshall</cp:lastModifiedBy>
  <cp:revision>2</cp:revision>
  <cp:lastPrinted>2015-03-05T02:32:00Z</cp:lastPrinted>
  <dcterms:created xsi:type="dcterms:W3CDTF">2015-05-01T18:02:00Z</dcterms:created>
  <dcterms:modified xsi:type="dcterms:W3CDTF">2015-05-01T18:02:00Z</dcterms:modified>
</cp:coreProperties>
</file>